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3958"/>
      </w:tblGrid>
      <w:tr w:rsidR="00957B2C" w:rsidTr="00957B2C">
        <w:trPr>
          <w:trHeight w:val="450"/>
        </w:trPr>
        <w:tc>
          <w:tcPr>
            <w:tcW w:w="0" w:type="auto"/>
            <w:hideMark/>
          </w:tcPr>
          <w:p w:rsidR="00957B2C" w:rsidRDefault="00957B2C">
            <w:pPr>
              <w:rPr>
                <w:rFonts w:asciiTheme="minorHAnsi" w:hAnsiTheme="minorHAnsi" w:cstheme="minorBidi"/>
                <w:sz w:val="22"/>
                <w:szCs w:val="22"/>
                <w:lang w:eastAsia="en-US"/>
              </w:rPr>
            </w:pPr>
          </w:p>
        </w:tc>
      </w:tr>
      <w:tr w:rsidR="00957B2C" w:rsidTr="00957B2C">
        <w:tc>
          <w:tcPr>
            <w:tcW w:w="0" w:type="auto"/>
            <w:tcMar>
              <w:top w:w="150" w:type="dxa"/>
              <w:left w:w="300" w:type="dxa"/>
              <w:bottom w:w="150" w:type="dxa"/>
              <w:right w:w="300" w:type="dxa"/>
            </w:tcMar>
          </w:tcPr>
          <w:p w:rsidR="00957B2C" w:rsidRDefault="00957B2C">
            <w:pPr>
              <w:rPr>
                <w:lang w:eastAsia="en-US"/>
              </w:rPr>
            </w:pPr>
          </w:p>
          <w:tbl>
            <w:tblPr>
              <w:tblW w:w="5000" w:type="pct"/>
              <w:tblCellMar>
                <w:left w:w="0" w:type="dxa"/>
                <w:right w:w="0" w:type="dxa"/>
              </w:tblCellMar>
              <w:tblLook w:val="04A0" w:firstRow="1" w:lastRow="0" w:firstColumn="1" w:lastColumn="0" w:noHBand="0" w:noVBand="1"/>
            </w:tblPr>
            <w:tblGrid>
              <w:gridCol w:w="13358"/>
            </w:tblGrid>
            <w:tr w:rsidR="00957B2C">
              <w:tc>
                <w:tcPr>
                  <w:tcW w:w="0" w:type="auto"/>
                  <w:vAlign w:val="center"/>
                  <w:hideMark/>
                </w:tcPr>
                <w:p w:rsidR="00957B2C" w:rsidRDefault="00957B2C">
                  <w:pPr>
                    <w:spacing w:after="240" w:line="360" w:lineRule="atLeast"/>
                    <w:rPr>
                      <w:rFonts w:ascii="Arial" w:hAnsi="Arial" w:cs="Arial"/>
                      <w:color w:val="000000"/>
                      <w:sz w:val="23"/>
                      <w:szCs w:val="23"/>
                      <w:lang w:eastAsia="en-US"/>
                    </w:rPr>
                  </w:pPr>
                  <w:hyperlink r:id="rId5" w:tgtFrame="_blank" w:tooltip="WEBINAR 5 EDDIPFY" w:history="1">
                    <w:r>
                      <w:rPr>
                        <w:rStyle w:val="-"/>
                        <w:rFonts w:ascii="Arial" w:hAnsi="Arial" w:cs="Arial"/>
                        <w:color w:val="21759B"/>
                        <w:lang w:eastAsia="en-US"/>
                      </w:rPr>
                      <w:t>https://primarycarediabetes.gr/wp-content/uploads/2022/05/NEWSLETTER-W5.docx</w:t>
                    </w:r>
                  </w:hyperlink>
                </w:p>
              </w:tc>
            </w:tr>
          </w:tbl>
          <w:p w:rsidR="00957B2C" w:rsidRDefault="00957B2C">
            <w:pPr>
              <w:pStyle w:val="3"/>
              <w:spacing w:before="0" w:beforeAutospacing="0" w:after="99" w:afterAutospacing="0" w:line="528" w:lineRule="atLeast"/>
              <w:jc w:val="center"/>
              <w:rPr>
                <w:rFonts w:ascii="Trebuchet MS" w:eastAsiaTheme="minorHAnsi" w:hAnsi="Trebuchet MS"/>
                <w:b w:val="0"/>
                <w:bCs w:val="0"/>
                <w:color w:val="333333"/>
                <w:sz w:val="33"/>
                <w:szCs w:val="33"/>
                <w:lang w:eastAsia="en-US"/>
              </w:rPr>
            </w:pPr>
            <w:r>
              <w:rPr>
                <w:rFonts w:ascii="Trebuchet MS" w:eastAsiaTheme="minorHAnsi" w:hAnsi="Trebuchet MS"/>
                <w:b w:val="0"/>
                <w:bCs w:val="0"/>
                <w:color w:val="333333"/>
                <w:sz w:val="33"/>
                <w:szCs w:val="33"/>
                <w:lang w:eastAsia="en-US"/>
              </w:rPr>
              <w:t xml:space="preserve">5ο </w:t>
            </w:r>
            <w:proofErr w:type="spellStart"/>
            <w:r>
              <w:rPr>
                <w:rFonts w:ascii="Trebuchet MS" w:eastAsiaTheme="minorHAnsi" w:hAnsi="Trebuchet MS"/>
                <w:b w:val="0"/>
                <w:bCs w:val="0"/>
                <w:color w:val="333333"/>
                <w:sz w:val="33"/>
                <w:szCs w:val="33"/>
                <w:lang w:eastAsia="en-US"/>
              </w:rPr>
              <w:t>Webinar</w:t>
            </w:r>
            <w:proofErr w:type="spellEnd"/>
            <w:r>
              <w:rPr>
                <w:rFonts w:ascii="Trebuchet MS" w:eastAsiaTheme="minorHAnsi" w:hAnsi="Trebuchet MS"/>
                <w:b w:val="0"/>
                <w:bCs w:val="0"/>
                <w:color w:val="333333"/>
                <w:sz w:val="33"/>
                <w:szCs w:val="33"/>
                <w:lang w:eastAsia="en-US"/>
              </w:rPr>
              <w:t>: “O ασθενής με Διαβήτη , Καρδιακή ανεπάρκεια και Χρόνια Νεφρική Νόσο (16/05/2022, 20:00)</w:t>
            </w:r>
          </w:p>
          <w:tbl>
            <w:tblPr>
              <w:tblW w:w="5000" w:type="pct"/>
              <w:tblCellMar>
                <w:left w:w="0" w:type="dxa"/>
                <w:right w:w="0" w:type="dxa"/>
              </w:tblCellMar>
              <w:tblLook w:val="04A0" w:firstRow="1" w:lastRow="0" w:firstColumn="1" w:lastColumn="0" w:noHBand="0" w:noVBand="1"/>
            </w:tblPr>
            <w:tblGrid>
              <w:gridCol w:w="13358"/>
            </w:tblGrid>
            <w:tr w:rsidR="00957B2C">
              <w:tc>
                <w:tcPr>
                  <w:tcW w:w="0" w:type="auto"/>
                  <w:vAlign w:val="center"/>
                  <w:hideMark/>
                </w:tcPr>
                <w:p w:rsidR="00957B2C" w:rsidRDefault="00957B2C">
                  <w:pPr>
                    <w:spacing w:line="360" w:lineRule="atLeast"/>
                    <w:rPr>
                      <w:rFonts w:ascii="Arial" w:hAnsi="Arial" w:cs="Arial"/>
                      <w:color w:val="000000"/>
                      <w:sz w:val="23"/>
                      <w:szCs w:val="23"/>
                      <w:lang w:eastAsia="en-US"/>
                    </w:rPr>
                  </w:pPr>
                  <w:r>
                    <w:rPr>
                      <w:rFonts w:ascii="Arial" w:hAnsi="Arial" w:cs="Arial"/>
                      <w:color w:val="000000"/>
                      <w:sz w:val="23"/>
                      <w:szCs w:val="23"/>
                      <w:lang w:eastAsia="en-US"/>
                    </w:rPr>
                    <w:t xml:space="preserve">Αγαπητοί Συνάδελφοι, </w:t>
                  </w:r>
                </w:p>
              </w:tc>
            </w:tr>
          </w:tbl>
          <w:p w:rsidR="00957B2C" w:rsidRDefault="00957B2C">
            <w:pPr>
              <w:rPr>
                <w:vanish/>
                <w:lang w:eastAsia="en-US"/>
              </w:rPr>
            </w:pPr>
          </w:p>
          <w:tbl>
            <w:tblPr>
              <w:tblW w:w="5000" w:type="pct"/>
              <w:tblCellMar>
                <w:left w:w="0" w:type="dxa"/>
                <w:right w:w="0" w:type="dxa"/>
              </w:tblCellMar>
              <w:tblLook w:val="04A0" w:firstRow="1" w:lastRow="0" w:firstColumn="1" w:lastColumn="0" w:noHBand="0" w:noVBand="1"/>
            </w:tblPr>
            <w:tblGrid>
              <w:gridCol w:w="13358"/>
            </w:tblGrid>
            <w:tr w:rsidR="00957B2C">
              <w:tc>
                <w:tcPr>
                  <w:tcW w:w="0" w:type="auto"/>
                  <w:vAlign w:val="center"/>
                  <w:hideMark/>
                </w:tcPr>
                <w:p w:rsidR="00957B2C" w:rsidRDefault="00957B2C">
                  <w:pPr>
                    <w:spacing w:line="360" w:lineRule="atLeast"/>
                    <w:rPr>
                      <w:rFonts w:ascii="Arial" w:hAnsi="Arial" w:cs="Arial"/>
                      <w:color w:val="000000"/>
                      <w:sz w:val="23"/>
                      <w:szCs w:val="23"/>
                      <w:lang w:eastAsia="en-US"/>
                    </w:rPr>
                  </w:pPr>
                  <w:r>
                    <w:rPr>
                      <w:rFonts w:ascii="Arial" w:hAnsi="Arial" w:cs="Arial"/>
                      <w:color w:val="000000"/>
                      <w:sz w:val="23"/>
                      <w:szCs w:val="23"/>
                      <w:lang w:eastAsia="en-US"/>
                    </w:rPr>
                    <w:t xml:space="preserve">Το Ελληνικό Δίκτυο Διαβήτη Πρωτοβάθμιας Φροντίδας Υγείας (ΕΔΔΙΠΦΥ) έχει την χαρά και τιμή να σας προσκαλέσει στο </w:t>
                  </w:r>
                  <w:r>
                    <w:rPr>
                      <w:rStyle w:val="a3"/>
                      <w:rFonts w:ascii="Arial" w:hAnsi="Arial" w:cs="Arial"/>
                      <w:b/>
                      <w:bCs/>
                      <w:color w:val="000000"/>
                      <w:sz w:val="23"/>
                      <w:szCs w:val="23"/>
                      <w:lang w:eastAsia="en-US"/>
                    </w:rPr>
                    <w:t xml:space="preserve">5ο </w:t>
                  </w:r>
                  <w:proofErr w:type="spellStart"/>
                  <w:r>
                    <w:rPr>
                      <w:rStyle w:val="a3"/>
                      <w:rFonts w:ascii="Arial" w:hAnsi="Arial" w:cs="Arial"/>
                      <w:b/>
                      <w:bCs/>
                      <w:color w:val="000000"/>
                      <w:sz w:val="23"/>
                      <w:szCs w:val="23"/>
                      <w:lang w:eastAsia="en-US"/>
                    </w:rPr>
                    <w:t>Διαδραστικό</w:t>
                  </w:r>
                  <w:proofErr w:type="spellEnd"/>
                  <w:r>
                    <w:rPr>
                      <w:rStyle w:val="a3"/>
                      <w:rFonts w:ascii="Arial" w:hAnsi="Arial" w:cs="Arial"/>
                      <w:b/>
                      <w:bCs/>
                      <w:color w:val="000000"/>
                      <w:sz w:val="23"/>
                      <w:szCs w:val="23"/>
                      <w:lang w:eastAsia="en-US"/>
                    </w:rPr>
                    <w:t xml:space="preserve"> </w:t>
                  </w:r>
                  <w:proofErr w:type="spellStart"/>
                  <w:r>
                    <w:rPr>
                      <w:rStyle w:val="a3"/>
                      <w:rFonts w:ascii="Arial" w:hAnsi="Arial" w:cs="Arial"/>
                      <w:b/>
                      <w:bCs/>
                      <w:color w:val="000000"/>
                      <w:sz w:val="23"/>
                      <w:szCs w:val="23"/>
                      <w:lang w:eastAsia="en-US"/>
                    </w:rPr>
                    <w:t>Webinar</w:t>
                  </w:r>
                  <w:proofErr w:type="spellEnd"/>
                  <w:r>
                    <w:rPr>
                      <w:rFonts w:ascii="Arial" w:hAnsi="Arial" w:cs="Arial"/>
                      <w:color w:val="000000"/>
                      <w:sz w:val="23"/>
                      <w:szCs w:val="23"/>
                      <w:lang w:eastAsia="en-US"/>
                    </w:rPr>
                    <w:t xml:space="preserve"> της ετήσιας σειράς μετεκπαιδευτικών μαθημάτων του, με θέμα: “</w:t>
                  </w:r>
                  <w:r>
                    <w:rPr>
                      <w:rStyle w:val="a4"/>
                      <w:rFonts w:ascii="Arial" w:hAnsi="Arial" w:cs="Arial"/>
                      <w:color w:val="000000"/>
                      <w:sz w:val="23"/>
                      <w:szCs w:val="23"/>
                      <w:lang w:eastAsia="en-US"/>
                    </w:rPr>
                    <w:t>O ασθενής με Διαβήτη , Καρδιακή ανεπάρκεια και Χρόνια Νεφρική Νόσο</w:t>
                  </w:r>
                  <w:r>
                    <w:rPr>
                      <w:rFonts w:ascii="Arial" w:hAnsi="Arial" w:cs="Arial"/>
                      <w:color w:val="000000"/>
                      <w:sz w:val="23"/>
                      <w:szCs w:val="23"/>
                      <w:lang w:eastAsia="en-US"/>
                    </w:rPr>
                    <w:t xml:space="preserve">“, που θα πραγματοποιηθεί τη Δευτέρα 16/05/2022 και ώρα 20:00-21:30, με ελεύθερη συμμετοχή. </w:t>
                  </w:r>
                </w:p>
              </w:tc>
            </w:tr>
          </w:tbl>
          <w:p w:rsidR="00957B2C" w:rsidRDefault="00957B2C">
            <w:pPr>
              <w:rPr>
                <w:vanish/>
                <w:lang w:eastAsia="en-US"/>
              </w:rPr>
            </w:pPr>
          </w:p>
          <w:tbl>
            <w:tblPr>
              <w:tblW w:w="5000" w:type="pct"/>
              <w:tblCellMar>
                <w:left w:w="0" w:type="dxa"/>
                <w:right w:w="0" w:type="dxa"/>
              </w:tblCellMar>
              <w:tblLook w:val="04A0" w:firstRow="1" w:lastRow="0" w:firstColumn="1" w:lastColumn="0" w:noHBand="0" w:noVBand="1"/>
            </w:tblPr>
            <w:tblGrid>
              <w:gridCol w:w="13358"/>
            </w:tblGrid>
            <w:tr w:rsidR="00957B2C">
              <w:tc>
                <w:tcPr>
                  <w:tcW w:w="0" w:type="auto"/>
                  <w:vAlign w:val="center"/>
                  <w:hideMark/>
                </w:tcPr>
                <w:p w:rsidR="00957B2C" w:rsidRDefault="00957B2C">
                  <w:pPr>
                    <w:spacing w:line="360" w:lineRule="atLeast"/>
                    <w:rPr>
                      <w:rFonts w:ascii="Arial" w:hAnsi="Arial" w:cs="Arial"/>
                      <w:color w:val="000000"/>
                      <w:sz w:val="23"/>
                      <w:szCs w:val="23"/>
                      <w:lang w:eastAsia="en-US"/>
                    </w:rPr>
                  </w:pPr>
                  <w:r>
                    <w:rPr>
                      <w:rFonts w:ascii="Arial" w:hAnsi="Arial" w:cs="Arial"/>
                      <w:color w:val="000000"/>
                      <w:sz w:val="23"/>
                      <w:szCs w:val="23"/>
                      <w:lang w:eastAsia="en-US"/>
                    </w:rPr>
                    <w:t xml:space="preserve">Σκοπός αυτού του διαδικτυακού σεμιναρίου είναι να εκπαιδεύσει και να ενημερώσει τους επαγγελματίες υγείας πάνω στις βασικές αρχές αντιμετώπισης των ασθενών μας με διαβήτη, καρδιακή ανεπάρκεια και χρόνια νεφρική νόσο σε πρωτοβάθμιο επίπεδο, βάσει των πλέον πρόσφατων κατευθυντήριων οδηγιών και στρατηγικών βασισμένων σε αποδείξεις αλλά και με την παρουσίαση κλινικών περιστατικών.. </w:t>
                  </w:r>
                </w:p>
              </w:tc>
            </w:tr>
          </w:tbl>
          <w:p w:rsidR="00957B2C" w:rsidRDefault="00957B2C">
            <w:pPr>
              <w:rPr>
                <w:rFonts w:asciiTheme="minorHAnsi" w:hAnsiTheme="minorHAnsi" w:cstheme="minorBidi"/>
                <w:sz w:val="22"/>
                <w:szCs w:val="22"/>
                <w:lang w:eastAsia="en-US"/>
              </w:rPr>
            </w:pPr>
          </w:p>
        </w:tc>
      </w:tr>
      <w:tr w:rsidR="00957B2C" w:rsidTr="00957B2C">
        <w:tc>
          <w:tcPr>
            <w:tcW w:w="0" w:type="auto"/>
            <w:tcMar>
              <w:top w:w="150" w:type="dxa"/>
              <w:left w:w="300" w:type="dxa"/>
              <w:bottom w:w="150" w:type="dxa"/>
              <w:right w:w="300" w:type="dxa"/>
            </w:tcMar>
            <w:hideMark/>
          </w:tcPr>
          <w:p w:rsidR="00957B2C" w:rsidRDefault="00957B2C">
            <w:pPr>
              <w:jc w:val="center"/>
              <w:rPr>
                <w:lang w:eastAsia="en-US"/>
              </w:rPr>
            </w:pPr>
            <w:r>
              <w:rPr>
                <w:noProof/>
                <w:color w:val="21759B"/>
              </w:rPr>
              <w:lastRenderedPageBreak/>
              <w:drawing>
                <wp:inline distT="0" distB="0" distL="0" distR="0" wp14:anchorId="167191A9" wp14:editId="1DEDD032">
                  <wp:extent cx="5901055" cy="5901055"/>
                  <wp:effectExtent l="0" t="0" r="0" b="0"/>
                  <wp:docPr id="1" name="Εικόνα 1" descr="WEBINAR-5">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INAR-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1055" cy="5901055"/>
                          </a:xfrm>
                          <a:prstGeom prst="rect">
                            <a:avLst/>
                          </a:prstGeom>
                          <a:noFill/>
                          <a:ln>
                            <a:noFill/>
                          </a:ln>
                        </pic:spPr>
                      </pic:pic>
                    </a:graphicData>
                  </a:graphic>
                </wp:inline>
              </w:drawing>
            </w:r>
          </w:p>
        </w:tc>
      </w:tr>
    </w:tbl>
    <w:p w:rsidR="00106E10" w:rsidRPr="001A48E2" w:rsidRDefault="00106E10">
      <w:pPr>
        <w:rPr>
          <w:lang w:val="en-US"/>
        </w:rPr>
      </w:pPr>
      <w:bookmarkStart w:id="0" w:name="_GoBack"/>
      <w:bookmarkEnd w:id="0"/>
    </w:p>
    <w:sectPr w:rsidR="00106E10" w:rsidRPr="001A48E2" w:rsidSect="00957B2C">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B2C"/>
    <w:rsid w:val="00106E10"/>
    <w:rsid w:val="001A48E2"/>
    <w:rsid w:val="00957B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B2C"/>
    <w:pPr>
      <w:spacing w:after="0" w:line="240" w:lineRule="auto"/>
    </w:pPr>
    <w:rPr>
      <w:rFonts w:ascii="Times New Roman" w:hAnsi="Times New Roman" w:cs="Times New Roman"/>
      <w:sz w:val="24"/>
      <w:szCs w:val="24"/>
      <w:lang w:eastAsia="el-GR"/>
    </w:rPr>
  </w:style>
  <w:style w:type="paragraph" w:styleId="3">
    <w:name w:val="heading 3"/>
    <w:basedOn w:val="a"/>
    <w:link w:val="3Char"/>
    <w:uiPriority w:val="9"/>
    <w:semiHidden/>
    <w:unhideWhenUsed/>
    <w:qFormat/>
    <w:rsid w:val="00957B2C"/>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957B2C"/>
    <w:rPr>
      <w:rFonts w:ascii="Times New Roman" w:eastAsia="Times New Roman" w:hAnsi="Times New Roman" w:cs="Times New Roman"/>
      <w:b/>
      <w:bCs/>
      <w:sz w:val="27"/>
      <w:szCs w:val="27"/>
      <w:lang w:eastAsia="el-GR"/>
    </w:rPr>
  </w:style>
  <w:style w:type="character" w:styleId="-">
    <w:name w:val="Hyperlink"/>
    <w:basedOn w:val="a0"/>
    <w:uiPriority w:val="99"/>
    <w:semiHidden/>
    <w:unhideWhenUsed/>
    <w:rsid w:val="00957B2C"/>
    <w:rPr>
      <w:color w:val="0000FF"/>
      <w:u w:val="single"/>
    </w:rPr>
  </w:style>
  <w:style w:type="character" w:styleId="a3">
    <w:name w:val="Emphasis"/>
    <w:basedOn w:val="a0"/>
    <w:uiPriority w:val="20"/>
    <w:qFormat/>
    <w:rsid w:val="00957B2C"/>
    <w:rPr>
      <w:i/>
      <w:iCs/>
    </w:rPr>
  </w:style>
  <w:style w:type="character" w:styleId="a4">
    <w:name w:val="Strong"/>
    <w:basedOn w:val="a0"/>
    <w:uiPriority w:val="22"/>
    <w:qFormat/>
    <w:rsid w:val="00957B2C"/>
    <w:rPr>
      <w:b/>
      <w:bCs/>
    </w:rPr>
  </w:style>
  <w:style w:type="paragraph" w:styleId="a5">
    <w:name w:val="Balloon Text"/>
    <w:basedOn w:val="a"/>
    <w:link w:val="Char"/>
    <w:uiPriority w:val="99"/>
    <w:semiHidden/>
    <w:unhideWhenUsed/>
    <w:rsid w:val="00957B2C"/>
    <w:rPr>
      <w:rFonts w:ascii="Tahoma" w:hAnsi="Tahoma" w:cs="Tahoma"/>
      <w:sz w:val="16"/>
      <w:szCs w:val="16"/>
    </w:rPr>
  </w:style>
  <w:style w:type="character" w:customStyle="1" w:styleId="Char">
    <w:name w:val="Κείμενο πλαισίου Char"/>
    <w:basedOn w:val="a0"/>
    <w:link w:val="a5"/>
    <w:uiPriority w:val="99"/>
    <w:semiHidden/>
    <w:rsid w:val="00957B2C"/>
    <w:rPr>
      <w:rFonts w:ascii="Tahom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B2C"/>
    <w:pPr>
      <w:spacing w:after="0" w:line="240" w:lineRule="auto"/>
    </w:pPr>
    <w:rPr>
      <w:rFonts w:ascii="Times New Roman" w:hAnsi="Times New Roman" w:cs="Times New Roman"/>
      <w:sz w:val="24"/>
      <w:szCs w:val="24"/>
      <w:lang w:eastAsia="el-GR"/>
    </w:rPr>
  </w:style>
  <w:style w:type="paragraph" w:styleId="3">
    <w:name w:val="heading 3"/>
    <w:basedOn w:val="a"/>
    <w:link w:val="3Char"/>
    <w:uiPriority w:val="9"/>
    <w:semiHidden/>
    <w:unhideWhenUsed/>
    <w:qFormat/>
    <w:rsid w:val="00957B2C"/>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957B2C"/>
    <w:rPr>
      <w:rFonts w:ascii="Times New Roman" w:eastAsia="Times New Roman" w:hAnsi="Times New Roman" w:cs="Times New Roman"/>
      <w:b/>
      <w:bCs/>
      <w:sz w:val="27"/>
      <w:szCs w:val="27"/>
      <w:lang w:eastAsia="el-GR"/>
    </w:rPr>
  </w:style>
  <w:style w:type="character" w:styleId="-">
    <w:name w:val="Hyperlink"/>
    <w:basedOn w:val="a0"/>
    <w:uiPriority w:val="99"/>
    <w:semiHidden/>
    <w:unhideWhenUsed/>
    <w:rsid w:val="00957B2C"/>
    <w:rPr>
      <w:color w:val="0000FF"/>
      <w:u w:val="single"/>
    </w:rPr>
  </w:style>
  <w:style w:type="character" w:styleId="a3">
    <w:name w:val="Emphasis"/>
    <w:basedOn w:val="a0"/>
    <w:uiPriority w:val="20"/>
    <w:qFormat/>
    <w:rsid w:val="00957B2C"/>
    <w:rPr>
      <w:i/>
      <w:iCs/>
    </w:rPr>
  </w:style>
  <w:style w:type="character" w:styleId="a4">
    <w:name w:val="Strong"/>
    <w:basedOn w:val="a0"/>
    <w:uiPriority w:val="22"/>
    <w:qFormat/>
    <w:rsid w:val="00957B2C"/>
    <w:rPr>
      <w:b/>
      <w:bCs/>
    </w:rPr>
  </w:style>
  <w:style w:type="paragraph" w:styleId="a5">
    <w:name w:val="Balloon Text"/>
    <w:basedOn w:val="a"/>
    <w:link w:val="Char"/>
    <w:uiPriority w:val="99"/>
    <w:semiHidden/>
    <w:unhideWhenUsed/>
    <w:rsid w:val="00957B2C"/>
    <w:rPr>
      <w:rFonts w:ascii="Tahoma" w:hAnsi="Tahoma" w:cs="Tahoma"/>
      <w:sz w:val="16"/>
      <w:szCs w:val="16"/>
    </w:rPr>
  </w:style>
  <w:style w:type="character" w:customStyle="1" w:styleId="Char">
    <w:name w:val="Κείμενο πλαισίου Char"/>
    <w:basedOn w:val="a0"/>
    <w:link w:val="a5"/>
    <w:uiPriority w:val="99"/>
    <w:semiHidden/>
    <w:rsid w:val="00957B2C"/>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9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imarycarediabetes.gr/?mailpoet_router&amp;endpoint=track&amp;action=click&amp;data=WyIzMiIsIjE1dXZtYnl1eHRhOHN3NGdnZ3NvMDg0MDQwbzQwc2swIiwiNiIsIjUzMGY2MDNmMDFjNiIsZmFsc2Vd" TargetMode="External"/><Relationship Id="rId5" Type="http://schemas.openxmlformats.org/officeDocument/2006/relationships/hyperlink" Target="https://primarycarediabetes.gr?mailpoet_router&amp;endpoint=track&amp;action=click&amp;data=WyIzMiIsIjE1dXZtYnl1eHRhOHN3NGdnZ3NvMDg0MDQwbzQwc2swIiwiNiIsIjU5NTcxMzRlZDQzMCIsZmFsc2Vd"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3</TotalTime>
  <Pages>3</Pages>
  <Words>183</Words>
  <Characters>989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2022-05-16T05:58:00Z</dcterms:created>
  <dcterms:modified xsi:type="dcterms:W3CDTF">2022-05-16T06:01:00Z</dcterms:modified>
</cp:coreProperties>
</file>