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1E" w:rsidRPr="00354F14" w:rsidRDefault="00EF6A5E" w:rsidP="00EF6A5E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EF6A5E">
        <w:rPr>
          <w:rStyle w:val="a3"/>
          <w:rFonts w:ascii="Tahoma" w:hAnsi="Tahoma" w:cs="Tahoma"/>
          <w:sz w:val="22"/>
          <w:szCs w:val="22"/>
        </w:rPr>
        <w:t>ΠΑΝΕΛΛΗΝΙΑ ΟΜΟΣΠΟΝΔΙΑ ΣΩΜΑΤΕΙΩΝ ΚΛΙΝΙΚΟΕΡΓΑΣΤΗΡΙΑΚΩΝ ΕΙΔΙΚΟΤΗΤΩΝ (ΠΟΣΚΕ)</w:t>
      </w:r>
      <w:r w:rsidRPr="00EF6A5E">
        <w:rPr>
          <w:rFonts w:ascii="Tahoma" w:hAnsi="Tahoma" w:cs="Tahoma"/>
          <w:sz w:val="22"/>
          <w:szCs w:val="22"/>
        </w:rPr>
        <w:br/>
        <w:t>ΧΑΡ.ΤΡΙΚΟΥΠΗ 12,ΗΛΙΟΥΠΟΛΗ  Τ.Κ 16346, ΤΗΛ.210-9959181,FAX:210-9916854</w:t>
      </w:r>
      <w:r w:rsidRPr="00EF6A5E">
        <w:rPr>
          <w:rFonts w:ascii="Tahoma" w:hAnsi="Tahoma" w:cs="Tahoma"/>
          <w:sz w:val="22"/>
          <w:szCs w:val="22"/>
        </w:rPr>
        <w:br/>
      </w:r>
      <w:r w:rsidRPr="00EF6A5E">
        <w:rPr>
          <w:rStyle w:val="a3"/>
          <w:rFonts w:ascii="Tahoma" w:hAnsi="Tahoma" w:cs="Tahoma"/>
          <w:sz w:val="22"/>
          <w:szCs w:val="22"/>
        </w:rPr>
        <w:t>ΠΑΝΕΛΛΗΝΙΑ ΟΜΟΣΠΟΝΔΙΑ ΣΩΜΑΤΕΙΩΝ ΙΔΙΩΤΙΚΗΣ ΠΡΩΤΟΒΑΘΜΙΑΣ ΥΓΕΙΑΣ  (ΠΟΣΙΠΥ)</w:t>
      </w:r>
      <w:r w:rsidRPr="00EF6A5E">
        <w:rPr>
          <w:rFonts w:ascii="Tahoma" w:hAnsi="Tahoma" w:cs="Tahoma"/>
          <w:sz w:val="22"/>
          <w:szCs w:val="22"/>
        </w:rPr>
        <w:br/>
        <w:t>Πανεπιστημίου 56, Αθήνα, Τ.Κ. 10678, ΤΗΛ 210.3304298</w:t>
      </w:r>
      <w:r w:rsidRPr="00EF6A5E">
        <w:rPr>
          <w:rFonts w:ascii="Tahoma" w:hAnsi="Tahoma" w:cs="Tahoma"/>
          <w:sz w:val="22"/>
          <w:szCs w:val="22"/>
        </w:rPr>
        <w:br/>
      </w:r>
      <w:r w:rsidRPr="00EF6A5E">
        <w:rPr>
          <w:rStyle w:val="a3"/>
          <w:rFonts w:ascii="Tahoma" w:hAnsi="Tahoma" w:cs="Tahoma"/>
          <w:sz w:val="22"/>
          <w:szCs w:val="22"/>
        </w:rPr>
        <w:t>ΠΑΝΕΛΛΗΝΙΟΣ ΣΥΝΔΕΣΜΟΣ ΙΑΤΡΙΚΩΝ ΔΙΑΓΝΩΣΤΙΚΩΝ ΚΕΝΤΡΩΝ  (ΠΑΣΙΔΙΚ)</w:t>
      </w:r>
      <w:r w:rsidRPr="00EF6A5E">
        <w:rPr>
          <w:rFonts w:ascii="Tahoma" w:hAnsi="Tahoma" w:cs="Tahoma"/>
          <w:sz w:val="22"/>
          <w:szCs w:val="22"/>
        </w:rPr>
        <w:t xml:space="preserve"> </w:t>
      </w:r>
      <w:r w:rsidRPr="00EF6A5E">
        <w:rPr>
          <w:rFonts w:ascii="Tahoma" w:hAnsi="Tahoma" w:cs="Tahoma"/>
          <w:sz w:val="22"/>
          <w:szCs w:val="22"/>
        </w:rPr>
        <w:br/>
        <w:t>Πανεπιστημίου 58, Αθήνα, Τ.Κ. 10678, ΤΗΛ 210.3306487</w:t>
      </w:r>
      <w:r w:rsidRPr="00EF6A5E">
        <w:rPr>
          <w:rFonts w:ascii="Tahoma" w:hAnsi="Tahoma" w:cs="Tahoma"/>
          <w:sz w:val="22"/>
          <w:szCs w:val="22"/>
        </w:rPr>
        <w:br/>
      </w:r>
      <w:r w:rsidRPr="00EF6A5E">
        <w:rPr>
          <w:rStyle w:val="a3"/>
          <w:rFonts w:ascii="Tahoma" w:hAnsi="Tahoma" w:cs="Tahoma"/>
          <w:sz w:val="22"/>
          <w:szCs w:val="22"/>
        </w:rPr>
        <w:t xml:space="preserve">Πανελλήνια Ένωση Ιδιωτικών Ιατρικών Εταιρειών και </w:t>
      </w:r>
      <w:proofErr w:type="spellStart"/>
      <w:r w:rsidRPr="00EF6A5E">
        <w:rPr>
          <w:rStyle w:val="a3"/>
          <w:rFonts w:ascii="Tahoma" w:hAnsi="Tahoma" w:cs="Tahoma"/>
          <w:sz w:val="22"/>
          <w:szCs w:val="22"/>
        </w:rPr>
        <w:t>Πολυϊατρείων</w:t>
      </w:r>
      <w:proofErr w:type="spellEnd"/>
      <w:r w:rsidRPr="00EF6A5E">
        <w:rPr>
          <w:rStyle w:val="a3"/>
          <w:rFonts w:ascii="Tahoma" w:hAnsi="Tahoma" w:cs="Tahoma"/>
          <w:sz w:val="22"/>
          <w:szCs w:val="22"/>
        </w:rPr>
        <w:t xml:space="preserve"> (ΠΑΝΙΔΙ)</w:t>
      </w:r>
      <w:r w:rsidRPr="00EF6A5E">
        <w:rPr>
          <w:rFonts w:ascii="Tahoma" w:hAnsi="Tahoma" w:cs="Tahoma"/>
          <w:sz w:val="22"/>
          <w:szCs w:val="22"/>
        </w:rPr>
        <w:br/>
        <w:t>Καραγεώργη Σερβίας 2, Αθήνα – Σύνταγμα Τ.Κ. 10562, ΤΗΛ.2111825400</w:t>
      </w:r>
    </w:p>
    <w:p w:rsidR="00354F14" w:rsidRDefault="00354F14" w:rsidP="00EF6A5E">
      <w:pPr>
        <w:rPr>
          <w:rFonts w:ascii="Tahoma" w:hAnsi="Tahoma" w:cs="Tahoma"/>
          <w:b/>
          <w:sz w:val="22"/>
          <w:szCs w:val="22"/>
        </w:rPr>
      </w:pPr>
      <w:r w:rsidRPr="00354F14">
        <w:rPr>
          <w:rFonts w:ascii="Tahoma" w:hAnsi="Tahoma" w:cs="Tahoma"/>
          <w:b/>
          <w:sz w:val="22"/>
          <w:szCs w:val="22"/>
        </w:rPr>
        <w:t>Ένωση Ιατρών Ε.Ο.Π.Υ.Υ. (ΕΝ.Ι.-Ε.Ο.Π.Υ.Υ.)</w:t>
      </w:r>
    </w:p>
    <w:p w:rsidR="00354F14" w:rsidRPr="00354F14" w:rsidRDefault="00354F14" w:rsidP="00EF6A5E">
      <w:pPr>
        <w:rPr>
          <w:rFonts w:ascii="Tahoma" w:hAnsi="Tahoma" w:cs="Tahoma"/>
          <w:b/>
          <w:sz w:val="22"/>
          <w:szCs w:val="22"/>
        </w:rPr>
      </w:pPr>
      <w:r w:rsidRPr="00354F14">
        <w:rPr>
          <w:rFonts w:ascii="Tahoma" w:hAnsi="Tahoma" w:cs="Tahoma"/>
          <w:sz w:val="22"/>
          <w:szCs w:val="22"/>
        </w:rPr>
        <w:t xml:space="preserve">Πατησίων 210, Αθήνα, </w:t>
      </w:r>
      <w:r>
        <w:rPr>
          <w:rFonts w:ascii="Tahoma" w:hAnsi="Tahoma" w:cs="Tahoma"/>
          <w:sz w:val="22"/>
          <w:szCs w:val="22"/>
        </w:rPr>
        <w:t>Τ.Κ. 10446, ΤΗΛ. 2610639539</w:t>
      </w:r>
    </w:p>
    <w:p w:rsidR="00354F14" w:rsidRPr="00354F14" w:rsidRDefault="00354F14" w:rsidP="00EF6A5E">
      <w:pPr>
        <w:rPr>
          <w:rFonts w:ascii="Tahoma" w:hAnsi="Tahoma" w:cs="Tahoma"/>
          <w:sz w:val="22"/>
          <w:szCs w:val="22"/>
        </w:rPr>
      </w:pPr>
    </w:p>
    <w:p w:rsidR="00681D05" w:rsidRPr="00354F14" w:rsidRDefault="00681D05" w:rsidP="00EF6A5E">
      <w:pPr>
        <w:rPr>
          <w:rFonts w:ascii="Tahoma" w:hAnsi="Tahoma" w:cs="Tahoma"/>
          <w:sz w:val="22"/>
          <w:szCs w:val="22"/>
        </w:rPr>
      </w:pPr>
    </w:p>
    <w:p w:rsidR="003E5C90" w:rsidRDefault="003E5C90" w:rsidP="003E5C90">
      <w:pPr>
        <w:rPr>
          <w:rFonts w:ascii="Arial" w:hAnsi="Arial" w:cs="Arial"/>
          <w:u w:val="single"/>
        </w:rPr>
      </w:pPr>
      <w:r>
        <w:rPr>
          <w:rFonts w:ascii="Tahoma" w:hAnsi="Tahoma" w:cs="Tahoma"/>
        </w:rPr>
        <w:t xml:space="preserve">                                                   </w:t>
      </w:r>
    </w:p>
    <w:p w:rsidR="003E5C90" w:rsidRDefault="003E5C90" w:rsidP="003E5C90">
      <w:pPr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                    </w:t>
      </w:r>
      <w:r>
        <w:rPr>
          <w:rFonts w:ascii="Tahoma" w:hAnsi="Tahoma" w:cs="Tahoma"/>
        </w:rPr>
        <w:t>Αθήνα  2</w:t>
      </w:r>
      <w:r>
        <w:rPr>
          <w:rFonts w:ascii="Tahoma" w:hAnsi="Tahoma" w:cs="Tahoma"/>
          <w:lang w:val="en-US"/>
        </w:rPr>
        <w:t>6</w:t>
      </w:r>
      <w:r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5</w:t>
      </w:r>
      <w:r>
        <w:rPr>
          <w:rFonts w:ascii="Tahoma" w:hAnsi="Tahoma" w:cs="Tahoma"/>
        </w:rPr>
        <w:t>-2020</w:t>
      </w:r>
      <w:r>
        <w:rPr>
          <w:rFonts w:ascii="Tahoma" w:hAnsi="Tahoma" w:cs="Tahoma"/>
          <w:b/>
        </w:rPr>
        <w:t xml:space="preserve"> </w:t>
      </w:r>
    </w:p>
    <w:p w:rsidR="003E5C90" w:rsidRDefault="003E5C90" w:rsidP="003E5C9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</w:t>
      </w:r>
    </w:p>
    <w:p w:rsidR="003E5C90" w:rsidRDefault="003E5C90" w:rsidP="003E5C90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</w:t>
      </w:r>
      <w:r>
        <w:rPr>
          <w:rFonts w:ascii="Tahoma" w:hAnsi="Tahoma" w:cs="Tahoma"/>
          <w:b/>
          <w:u w:val="single"/>
        </w:rPr>
        <w:t>Προς:</w:t>
      </w:r>
      <w:r>
        <w:rPr>
          <w:rFonts w:ascii="Tahoma" w:hAnsi="Tahoma" w:cs="Tahoma"/>
        </w:rPr>
        <w:t xml:space="preserve">  Υπουργό Υγείας </w:t>
      </w:r>
      <w:proofErr w:type="spellStart"/>
      <w:r>
        <w:rPr>
          <w:rFonts w:ascii="Tahoma" w:hAnsi="Tahoma" w:cs="Tahoma"/>
        </w:rPr>
        <w:t>κο</w:t>
      </w:r>
      <w:proofErr w:type="spellEnd"/>
      <w:r>
        <w:rPr>
          <w:rFonts w:ascii="Tahoma" w:hAnsi="Tahoma" w:cs="Tahoma"/>
        </w:rPr>
        <w:t xml:space="preserve"> Β. </w:t>
      </w:r>
      <w:proofErr w:type="spellStart"/>
      <w:r>
        <w:rPr>
          <w:rFonts w:ascii="Tahoma" w:hAnsi="Tahoma" w:cs="Tahoma"/>
        </w:rPr>
        <w:t>Κικίλια</w:t>
      </w:r>
      <w:proofErr w:type="spellEnd"/>
    </w:p>
    <w:p w:rsidR="003E5C90" w:rsidRDefault="003E5C90" w:rsidP="003E5C9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Υπουργό Εργασίας και Κοινωνικών Υποθέσεων </w:t>
      </w:r>
      <w:proofErr w:type="spellStart"/>
      <w:r>
        <w:rPr>
          <w:rFonts w:ascii="Tahoma" w:hAnsi="Tahoma" w:cs="Tahoma"/>
        </w:rPr>
        <w:t>κο</w:t>
      </w:r>
      <w:proofErr w:type="spellEnd"/>
      <w:r>
        <w:rPr>
          <w:rFonts w:ascii="Tahoma" w:hAnsi="Tahoma" w:cs="Tahoma"/>
        </w:rPr>
        <w:t xml:space="preserve"> Ι. </w:t>
      </w:r>
      <w:proofErr w:type="spellStart"/>
      <w:r>
        <w:rPr>
          <w:rFonts w:ascii="Tahoma" w:hAnsi="Tahoma" w:cs="Tahoma"/>
        </w:rPr>
        <w:t>Βρούτση</w:t>
      </w:r>
      <w:proofErr w:type="spellEnd"/>
    </w:p>
    <w:p w:rsidR="003E5C90" w:rsidRDefault="003E5C90" w:rsidP="003E5C9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Υφυπουργό  Υγείας </w:t>
      </w:r>
      <w:proofErr w:type="spellStart"/>
      <w:r>
        <w:rPr>
          <w:rFonts w:ascii="Tahoma" w:hAnsi="Tahoma" w:cs="Tahoma"/>
        </w:rPr>
        <w:t>κο</w:t>
      </w:r>
      <w:proofErr w:type="spellEnd"/>
      <w:r>
        <w:rPr>
          <w:rFonts w:ascii="Tahoma" w:hAnsi="Tahoma" w:cs="Tahoma"/>
        </w:rPr>
        <w:t xml:space="preserve"> Β. </w:t>
      </w:r>
      <w:proofErr w:type="spellStart"/>
      <w:r>
        <w:rPr>
          <w:rFonts w:ascii="Tahoma" w:hAnsi="Tahoma" w:cs="Tahoma"/>
        </w:rPr>
        <w:t>Κοντοζαμάνη</w:t>
      </w:r>
      <w:proofErr w:type="spellEnd"/>
    </w:p>
    <w:p w:rsidR="003E5C90" w:rsidRDefault="003E5C90" w:rsidP="003E5C9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Υφυπουργό Οικονομικών </w:t>
      </w:r>
      <w:proofErr w:type="spellStart"/>
      <w:r>
        <w:rPr>
          <w:rFonts w:ascii="Tahoma" w:hAnsi="Tahoma" w:cs="Tahoma"/>
        </w:rPr>
        <w:t>κο</w:t>
      </w:r>
      <w:proofErr w:type="spellEnd"/>
      <w:r>
        <w:rPr>
          <w:rFonts w:ascii="Tahoma" w:hAnsi="Tahoma" w:cs="Tahoma"/>
        </w:rPr>
        <w:t xml:space="preserve"> Θ. </w:t>
      </w:r>
      <w:proofErr w:type="spellStart"/>
      <w:r>
        <w:rPr>
          <w:rFonts w:ascii="Tahoma" w:hAnsi="Tahoma" w:cs="Tahoma"/>
        </w:rPr>
        <w:t>Σκυλακάκη</w:t>
      </w:r>
      <w:proofErr w:type="spellEnd"/>
    </w:p>
    <w:p w:rsidR="003E5C90" w:rsidRDefault="003E5C90" w:rsidP="003E5C9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Πρόεδρο και Αντιπρόεδρο ΕΟΠΥΥ κκ </w:t>
      </w:r>
      <w:proofErr w:type="spellStart"/>
      <w:r>
        <w:rPr>
          <w:rFonts w:ascii="Tahoma" w:hAnsi="Tahoma" w:cs="Tahoma"/>
        </w:rPr>
        <w:t>Πλαγιανάκο</w:t>
      </w:r>
      <w:proofErr w:type="spellEnd"/>
      <w:r>
        <w:rPr>
          <w:rFonts w:ascii="Tahoma" w:hAnsi="Tahoma" w:cs="Tahoma"/>
        </w:rPr>
        <w:t xml:space="preserve"> και </w:t>
      </w:r>
      <w:proofErr w:type="spellStart"/>
      <w:r>
        <w:rPr>
          <w:rFonts w:ascii="Tahoma" w:hAnsi="Tahoma" w:cs="Tahoma"/>
        </w:rPr>
        <w:t>Καρποδίνη</w:t>
      </w:r>
      <w:proofErr w:type="spellEnd"/>
      <w:r>
        <w:rPr>
          <w:rFonts w:ascii="Tahoma" w:hAnsi="Tahoma" w:cs="Tahoma"/>
        </w:rPr>
        <w:t xml:space="preserve">    </w:t>
      </w:r>
    </w:p>
    <w:p w:rsidR="003E5C90" w:rsidRDefault="003E5C90" w:rsidP="003E5C90">
      <w:pPr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Κοινοποίηση:</w:t>
      </w:r>
      <w:r>
        <w:rPr>
          <w:rFonts w:ascii="Tahoma" w:hAnsi="Tahoma" w:cs="Tahoma"/>
        </w:rPr>
        <w:t xml:space="preserve">  ΠΙΣ και Ιατρικούς Συλλόγους </w:t>
      </w:r>
    </w:p>
    <w:p w:rsidR="003E5C90" w:rsidRDefault="003E5C90" w:rsidP="003E5C90">
      <w:pPr>
        <w:rPr>
          <w:rFonts w:ascii="Tahoma" w:hAnsi="Tahoma" w:cs="Tahoma"/>
        </w:rPr>
      </w:pPr>
    </w:p>
    <w:p w:rsidR="003E5C90" w:rsidRDefault="003E5C90" w:rsidP="003E5C90">
      <w:pPr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Θέμα:</w:t>
      </w:r>
      <w:r>
        <w:rPr>
          <w:rFonts w:ascii="Tahoma" w:hAnsi="Tahoma" w:cs="Tahoma"/>
        </w:rPr>
        <w:t xml:space="preserve">  </w:t>
      </w:r>
      <w:r w:rsidRPr="003E5C90">
        <w:rPr>
          <w:rFonts w:ascii="Tahoma" w:hAnsi="Tahoma" w:cs="Tahoma"/>
          <w:b/>
        </w:rPr>
        <w:t>Σχεδιασμός και  δα</w:t>
      </w:r>
      <w:r w:rsidR="00BC31A2">
        <w:rPr>
          <w:rFonts w:ascii="Tahoma" w:hAnsi="Tahoma" w:cs="Tahoma"/>
          <w:b/>
        </w:rPr>
        <w:t xml:space="preserve">πάνες των εξετάσεων για τον </w:t>
      </w:r>
      <w:proofErr w:type="spellStart"/>
      <w:r w:rsidR="00BC31A2">
        <w:rPr>
          <w:rFonts w:ascii="Tahoma" w:hAnsi="Tahoma" w:cs="Tahoma"/>
          <w:b/>
        </w:rPr>
        <w:t>Κορο</w:t>
      </w:r>
      <w:r w:rsidRPr="003E5C90">
        <w:rPr>
          <w:rFonts w:ascii="Tahoma" w:hAnsi="Tahoma" w:cs="Tahoma"/>
          <w:b/>
        </w:rPr>
        <w:t>ναϊό</w:t>
      </w:r>
      <w:proofErr w:type="spellEnd"/>
      <w:r>
        <w:rPr>
          <w:rFonts w:ascii="Tahoma" w:hAnsi="Tahoma" w:cs="Tahoma"/>
        </w:rPr>
        <w:t xml:space="preserve">  </w:t>
      </w:r>
    </w:p>
    <w:p w:rsidR="00BC31A2" w:rsidRDefault="00BC31A2" w:rsidP="003E5C90">
      <w:pPr>
        <w:rPr>
          <w:rFonts w:ascii="Tahoma" w:hAnsi="Tahoma" w:cs="Tahoma"/>
        </w:rPr>
      </w:pPr>
    </w:p>
    <w:p w:rsidR="003E5C90" w:rsidRDefault="003E5C90" w:rsidP="003E5C90">
      <w:pPr>
        <w:jc w:val="center"/>
        <w:rPr>
          <w:rFonts w:ascii="Tahoma" w:hAnsi="Tahoma" w:cs="Tahoma"/>
          <w:b/>
          <w:u w:val="single"/>
        </w:rPr>
      </w:pPr>
    </w:p>
    <w:p w:rsidR="003E5C90" w:rsidRDefault="003E5C90" w:rsidP="003E5C90">
      <w:pPr>
        <w:rPr>
          <w:rFonts w:ascii="Tahoma" w:hAnsi="Tahoma" w:cs="Tahoma"/>
        </w:rPr>
      </w:pPr>
      <w:r>
        <w:rPr>
          <w:rFonts w:ascii="Tahoma" w:hAnsi="Tahoma" w:cs="Tahoma"/>
        </w:rPr>
        <w:t>Αξιότιμοι Υπουργοί, Πρόεδρε και Αντιπρόεδρε</w:t>
      </w:r>
    </w:p>
    <w:p w:rsidR="003E5C90" w:rsidRDefault="003E5C90" w:rsidP="003E5C90">
      <w:pPr>
        <w:rPr>
          <w:rFonts w:ascii="Tahoma" w:hAnsi="Tahoma" w:cs="Tahoma"/>
        </w:rPr>
      </w:pPr>
      <w:r>
        <w:rPr>
          <w:rFonts w:ascii="Tahoma" w:hAnsi="Tahoma" w:cs="Tahoma"/>
        </w:rPr>
        <w:t>Εν όψει της ανασύνταξης της Πολιτείας όσον αφορά την πολιτική αντιμετώπισ</w:t>
      </w:r>
      <w:r w:rsidR="00BE5859">
        <w:rPr>
          <w:rFonts w:ascii="Tahoma" w:hAnsi="Tahoma" w:cs="Tahoma"/>
        </w:rPr>
        <w:t xml:space="preserve">ης του πιθανού νέου κύματος </w:t>
      </w:r>
      <w:proofErr w:type="spellStart"/>
      <w:r w:rsidR="00BE5859">
        <w:rPr>
          <w:rFonts w:ascii="Tahoma" w:hAnsi="Tahoma" w:cs="Tahoma"/>
        </w:rPr>
        <w:t>Κορο</w:t>
      </w:r>
      <w:r>
        <w:rPr>
          <w:rFonts w:ascii="Tahoma" w:hAnsi="Tahoma" w:cs="Tahoma"/>
        </w:rPr>
        <w:t>ναϊού</w:t>
      </w:r>
      <w:proofErr w:type="spellEnd"/>
      <w:r>
        <w:rPr>
          <w:rFonts w:ascii="Tahoma" w:hAnsi="Tahoma" w:cs="Tahoma"/>
        </w:rPr>
        <w:t xml:space="preserve"> καθώς και την διαχείριση της σημερινής κατάστασης  (</w:t>
      </w:r>
      <w:proofErr w:type="spellStart"/>
      <w:r>
        <w:rPr>
          <w:rFonts w:ascii="Tahoma" w:hAnsi="Tahoma" w:cs="Tahoma"/>
        </w:rPr>
        <w:t>αντισωμιακός</w:t>
      </w:r>
      <w:proofErr w:type="spellEnd"/>
      <w:r>
        <w:rPr>
          <w:rFonts w:ascii="Tahoma" w:hAnsi="Tahoma" w:cs="Tahoma"/>
        </w:rPr>
        <w:t xml:space="preserve"> έλεγχος του πληθυσμού), έχουμε να παρατηρήσουμε τα εξής:</w:t>
      </w:r>
    </w:p>
    <w:p w:rsidR="003E5C90" w:rsidRDefault="003E5C90" w:rsidP="003E5C90">
      <w:pPr>
        <w:rPr>
          <w:rFonts w:ascii="Arial" w:hAnsi="Arial" w:cs="Arial"/>
          <w:b/>
        </w:rPr>
      </w:pPr>
    </w:p>
    <w:p w:rsidR="003E5C90" w:rsidRDefault="003E5C90" w:rsidP="003E5C9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>
        <w:rPr>
          <w:rFonts w:ascii="Arial" w:hAnsi="Arial" w:cs="Arial"/>
        </w:rPr>
        <w:t xml:space="preserve">Σαφώς το Κράτος οφείλει να λάβει μέριμνα τόσο για τον εργαστηριακό έλεγχο των νέων κρουσμάτων, όσο και για την </w:t>
      </w:r>
      <w:proofErr w:type="spellStart"/>
      <w:r>
        <w:rPr>
          <w:rFonts w:ascii="Arial" w:hAnsi="Arial" w:cs="Arial"/>
        </w:rPr>
        <w:t>ανοσιακή</w:t>
      </w:r>
      <w:proofErr w:type="spellEnd"/>
      <w:r>
        <w:rPr>
          <w:rFonts w:ascii="Arial" w:hAnsi="Arial" w:cs="Arial"/>
        </w:rPr>
        <w:t xml:space="preserve"> κατάσταση του πληθυσμού, φροντίζοντας για τον επάρκεια αντιδραστηρίων, εμβολίων και λοιπών υλικών.</w:t>
      </w:r>
    </w:p>
    <w:p w:rsidR="003E5C90" w:rsidRDefault="003E5C90" w:rsidP="003E5C9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Η οργάνωση και ο έλεγχος του όλου εγχειρήματος (πρόληψη, διάγνωση και αντιμετώπιση της νόσου) πρέπει να έχει κεντρικό σχεδιασμό και στην προκειμένη περίπτωση ο ΕΟΔΥ απεδείχθη ο καταλληλότερος Οργανισμός.</w:t>
      </w:r>
    </w:p>
    <w:p w:rsidR="003E5C90" w:rsidRDefault="003E5C90" w:rsidP="003E5C90">
      <w:pPr>
        <w:rPr>
          <w:rFonts w:ascii="Tahoma" w:hAnsi="Tahoma" w:cs="Tahoma"/>
        </w:rPr>
      </w:pPr>
      <w:r>
        <w:rPr>
          <w:rFonts w:ascii="Arial" w:hAnsi="Arial" w:cs="Arial"/>
          <w:b/>
        </w:rPr>
        <w:t xml:space="preserve">3) </w:t>
      </w:r>
      <w:r>
        <w:rPr>
          <w:rFonts w:ascii="Arial" w:hAnsi="Arial" w:cs="Arial"/>
        </w:rPr>
        <w:t>Για την  οικονομική  κάλυψη του όλου εγχειρήματος απαιτείται ξεχωριστό κονδύλιο με ανεύρεση νέων πόρων, όπως πολύ σωστά προβλέπει και καλύπτει πλήρως η</w:t>
      </w:r>
      <w:r>
        <w:rPr>
          <w:rFonts w:ascii="Tahoma" w:hAnsi="Tahoma" w:cs="Tahoma"/>
        </w:rPr>
        <w:t xml:space="preserve"> Υ.Α. 1542 ΦΕΚ 848 Β/ 13-4-20.</w:t>
      </w:r>
    </w:p>
    <w:p w:rsidR="003E5C90" w:rsidRDefault="003E5C90" w:rsidP="003E5C90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4) </w:t>
      </w:r>
      <w:r>
        <w:rPr>
          <w:rFonts w:ascii="Tahoma" w:hAnsi="Tahoma" w:cs="Tahoma"/>
        </w:rPr>
        <w:t>Η σκέψη ανάληψης της δαπάνης (ή μέρος αυτής) των δια</w:t>
      </w:r>
      <w:r w:rsidR="00BE5859">
        <w:rPr>
          <w:rFonts w:ascii="Tahoma" w:hAnsi="Tahoma" w:cs="Tahoma"/>
        </w:rPr>
        <w:t xml:space="preserve">γνωστικών εξετάσεων για τον </w:t>
      </w:r>
      <w:proofErr w:type="spellStart"/>
      <w:r w:rsidR="00BE5859">
        <w:rPr>
          <w:rFonts w:ascii="Tahoma" w:hAnsi="Tahoma" w:cs="Tahoma"/>
        </w:rPr>
        <w:t>Κορο</w:t>
      </w:r>
      <w:r>
        <w:rPr>
          <w:rFonts w:ascii="Tahoma" w:hAnsi="Tahoma" w:cs="Tahoma"/>
        </w:rPr>
        <w:t>ναϊό</w:t>
      </w:r>
      <w:proofErr w:type="spellEnd"/>
      <w:r>
        <w:rPr>
          <w:rFonts w:ascii="Tahoma" w:hAnsi="Tahoma" w:cs="Tahoma"/>
        </w:rPr>
        <w:t xml:space="preserve"> από τον </w:t>
      </w:r>
      <w:r>
        <w:rPr>
          <w:rFonts w:ascii="Tahoma" w:hAnsi="Tahoma" w:cs="Tahoma"/>
          <w:b/>
        </w:rPr>
        <w:t>ΕΟΠΥΥ</w:t>
      </w:r>
      <w:r>
        <w:rPr>
          <w:rFonts w:ascii="Tahoma" w:hAnsi="Tahoma" w:cs="Tahoma"/>
        </w:rPr>
        <w:t xml:space="preserve">, (έστω και με μια σχετική αύξηση του κλειστού προϋπολογισμού),      με </w:t>
      </w:r>
      <w:proofErr w:type="spellStart"/>
      <w:r>
        <w:rPr>
          <w:rFonts w:ascii="Tahoma" w:hAnsi="Tahoma" w:cs="Tahoma"/>
          <w:b/>
        </w:rPr>
        <w:t>μετακύληση</w:t>
      </w:r>
      <w:proofErr w:type="spellEnd"/>
      <w:r>
        <w:rPr>
          <w:rFonts w:ascii="Tahoma" w:hAnsi="Tahoma" w:cs="Tahoma"/>
        </w:rPr>
        <w:t xml:space="preserve"> αυτής (της δαπάνης) στην πλάτη των εργαστηρίων μέσω του </w:t>
      </w:r>
      <w:r>
        <w:rPr>
          <w:rFonts w:ascii="Tahoma" w:hAnsi="Tahoma" w:cs="Tahoma"/>
          <w:b/>
          <w:lang w:val="en-US"/>
        </w:rPr>
        <w:t>claw</w:t>
      </w:r>
      <w:r w:rsidRPr="003E5C90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lang w:val="en-US"/>
        </w:rPr>
        <w:t>back</w:t>
      </w:r>
      <w:r>
        <w:rPr>
          <w:rFonts w:ascii="Tahoma" w:hAnsi="Tahoma" w:cs="Tahoma"/>
        </w:rPr>
        <w:t xml:space="preserve">, μας βρίσκει </w:t>
      </w:r>
      <w:r>
        <w:rPr>
          <w:rFonts w:ascii="Tahoma" w:hAnsi="Tahoma" w:cs="Tahoma"/>
          <w:b/>
        </w:rPr>
        <w:t xml:space="preserve">κάθετα αντίθετους </w:t>
      </w:r>
      <w:r>
        <w:rPr>
          <w:rFonts w:ascii="Tahoma" w:hAnsi="Tahoma" w:cs="Tahoma"/>
        </w:rPr>
        <w:t>για λόγους ηθικής τάξης και οικονομικής αδυναμίας.</w:t>
      </w:r>
    </w:p>
    <w:p w:rsidR="003E5C90" w:rsidRDefault="003E5C90" w:rsidP="003E5C90">
      <w:pPr>
        <w:rPr>
          <w:rFonts w:ascii="Tahoma" w:hAnsi="Tahoma" w:cs="Tahoma"/>
        </w:rPr>
      </w:pPr>
    </w:p>
    <w:p w:rsidR="003E5C90" w:rsidRDefault="003E5C90" w:rsidP="003E5C9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Στην περίπτωση που παρά ταύτα αποφασίσετε να μεταθέσετε τις ευθύνες και τα βάρη του Κράτους  στην πλάτη των υπό κατάρρευση εργαστηρίων μας, </w:t>
      </w:r>
      <w:r>
        <w:rPr>
          <w:rFonts w:ascii="Tahoma" w:hAnsi="Tahoma" w:cs="Tahoma"/>
          <w:b/>
          <w:u w:val="single"/>
        </w:rPr>
        <w:t>σας δηλώνουμε ότι θα είναι αδύνατον πλέον</w:t>
      </w:r>
      <w:r>
        <w:rPr>
          <w:rFonts w:ascii="Tahoma" w:hAnsi="Tahoma" w:cs="Tahoma"/>
          <w:b/>
        </w:rPr>
        <w:t xml:space="preserve"> με ίδιες δαπάνες να εξυπηρετήσουμε την Πολιτεία  στις υποχρεώσεις της απέναντι στους πολίτες.</w:t>
      </w:r>
    </w:p>
    <w:p w:rsidR="00EF6A5E" w:rsidRPr="00354F14" w:rsidRDefault="00EF6A5E" w:rsidP="00EF6A5E">
      <w:pPr>
        <w:rPr>
          <w:rFonts w:ascii="Tahoma" w:hAnsi="Tahoma" w:cs="Tahoma"/>
          <w:sz w:val="22"/>
          <w:szCs w:val="22"/>
        </w:rPr>
      </w:pPr>
    </w:p>
    <w:p w:rsidR="00EF6A5E" w:rsidRPr="00354F14" w:rsidRDefault="00EF6A5E" w:rsidP="00744B1E">
      <w:pPr>
        <w:rPr>
          <w:rFonts w:ascii="Arial" w:hAnsi="Arial" w:cs="Arial"/>
          <w:b/>
          <w:bCs/>
          <w:u w:val="single"/>
        </w:rPr>
      </w:pPr>
    </w:p>
    <w:p w:rsidR="00EF6A5E" w:rsidRPr="00354F14" w:rsidRDefault="00EF6A5E" w:rsidP="00EF6A5E">
      <w:pPr>
        <w:jc w:val="center"/>
        <w:rPr>
          <w:rFonts w:ascii="Tahoma" w:hAnsi="Tahoma" w:cs="Tahoma"/>
        </w:rPr>
      </w:pPr>
      <w:r w:rsidRPr="00EF6A5E">
        <w:rPr>
          <w:rFonts w:ascii="Tahoma" w:hAnsi="Tahoma" w:cs="Tahoma"/>
        </w:rPr>
        <w:t>Μετά τιμής</w:t>
      </w:r>
      <w:r w:rsidRPr="00EF6A5E">
        <w:rPr>
          <w:rFonts w:ascii="Tahoma" w:hAnsi="Tahoma" w:cs="Tahoma"/>
        </w:rPr>
        <w:br/>
      </w:r>
      <w:r w:rsidRPr="00EF6A5E">
        <w:rPr>
          <w:rFonts w:ascii="Tahoma" w:hAnsi="Tahoma" w:cs="Tahoma"/>
        </w:rPr>
        <w:br/>
      </w:r>
      <w:r w:rsidRPr="00EF6A5E">
        <w:rPr>
          <w:rFonts w:ascii="Tahoma" w:hAnsi="Tahoma" w:cs="Tahoma"/>
        </w:rPr>
        <w:br/>
      </w:r>
      <w:r w:rsidRPr="00EF6A5E">
        <w:rPr>
          <w:rFonts w:ascii="Tahoma" w:hAnsi="Tahoma" w:cs="Tahoma"/>
        </w:rPr>
        <w:br/>
        <w:t>Ο ΠΡΟΕΔΡΟΣ ΠΟΣΚΕ                                                                Ο ΠΡΟΕΔΡΟΣ ΠΟΣΙΠΥ</w:t>
      </w:r>
      <w:r w:rsidRPr="00EF6A5E">
        <w:rPr>
          <w:rFonts w:ascii="Tahoma" w:hAnsi="Tahoma" w:cs="Tahoma"/>
        </w:rPr>
        <w:br/>
      </w:r>
      <w:r w:rsidRPr="00EF6A5E">
        <w:rPr>
          <w:rFonts w:ascii="Tahoma" w:hAnsi="Tahoma" w:cs="Tahoma"/>
        </w:rPr>
        <w:br/>
      </w:r>
      <w:r w:rsidRPr="00EF6A5E">
        <w:rPr>
          <w:rFonts w:ascii="Tahoma" w:hAnsi="Tahoma" w:cs="Tahoma"/>
        </w:rPr>
        <w:br/>
        <w:t>Φ.Ν.ΠΑΤΣΟΥΡΑΚΟΣ                                                                 Θ.ΧΑΤΖΗΠΑΝΑΓΙΩΤΟΥ</w:t>
      </w:r>
      <w:r w:rsidRPr="00EF6A5E">
        <w:rPr>
          <w:rFonts w:ascii="Tahoma" w:hAnsi="Tahoma" w:cs="Tahoma"/>
        </w:rPr>
        <w:br/>
      </w:r>
      <w:r w:rsidRPr="00EF6A5E">
        <w:rPr>
          <w:rFonts w:ascii="Tahoma" w:hAnsi="Tahoma" w:cs="Tahoma"/>
        </w:rPr>
        <w:br/>
      </w:r>
      <w:r w:rsidRPr="00EF6A5E">
        <w:rPr>
          <w:rFonts w:ascii="Tahoma" w:hAnsi="Tahoma" w:cs="Tahoma"/>
        </w:rPr>
        <w:br/>
        <w:t>Ο ΠΡΟΕΔΡΟΣ ΠΑΣΙΔΙΚ                                                             Ο ΠΡΟΕΔΡΟΣ ΠΑΝΙΔΙ</w:t>
      </w:r>
      <w:r w:rsidRPr="00EF6A5E">
        <w:rPr>
          <w:rFonts w:ascii="Tahoma" w:hAnsi="Tahoma" w:cs="Tahoma"/>
        </w:rPr>
        <w:br/>
      </w:r>
      <w:r w:rsidRPr="00EF6A5E">
        <w:rPr>
          <w:rFonts w:ascii="Tahoma" w:hAnsi="Tahoma" w:cs="Tahoma"/>
        </w:rPr>
        <w:br/>
      </w:r>
      <w:r w:rsidRPr="00EF6A5E">
        <w:rPr>
          <w:rFonts w:ascii="Tahoma" w:hAnsi="Tahoma" w:cs="Tahoma"/>
        </w:rPr>
        <w:br/>
        <w:t>Ι.ΚΑΡΑΜΗΝΑΣ                                                                           Δ. ΦΑΣΙΤΣΑΣ</w:t>
      </w:r>
      <w:r w:rsidRPr="00EF6A5E">
        <w:rPr>
          <w:rFonts w:ascii="Tahoma" w:hAnsi="Tahoma" w:cs="Tahoma"/>
        </w:rPr>
        <w:br/>
      </w:r>
    </w:p>
    <w:p w:rsidR="00EF6A5E" w:rsidRDefault="00EF6A5E" w:rsidP="00EF6A5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Η ΠΡΟΕΔΡΟΣ ΕΝΙ-ΕΟΠΥΥ</w:t>
      </w:r>
    </w:p>
    <w:p w:rsidR="00EF6A5E" w:rsidRPr="00EF6A5E" w:rsidRDefault="00EF6A5E" w:rsidP="00EF6A5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Α. ΜΑΣΤΟΡΑΚΟΥ</w:t>
      </w:r>
    </w:p>
    <w:sectPr w:rsidR="00EF6A5E" w:rsidRPr="00EF6A5E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31"/>
    <w:rsid w:val="0000019A"/>
    <w:rsid w:val="0000045E"/>
    <w:rsid w:val="000023CE"/>
    <w:rsid w:val="0000335E"/>
    <w:rsid w:val="00004E78"/>
    <w:rsid w:val="00006953"/>
    <w:rsid w:val="00007A94"/>
    <w:rsid w:val="00011CA5"/>
    <w:rsid w:val="000120FB"/>
    <w:rsid w:val="00015014"/>
    <w:rsid w:val="00015AF0"/>
    <w:rsid w:val="00015EA1"/>
    <w:rsid w:val="000235FF"/>
    <w:rsid w:val="00025C56"/>
    <w:rsid w:val="000262A9"/>
    <w:rsid w:val="000274ED"/>
    <w:rsid w:val="0002768B"/>
    <w:rsid w:val="00030926"/>
    <w:rsid w:val="00032EC8"/>
    <w:rsid w:val="0003320A"/>
    <w:rsid w:val="00033828"/>
    <w:rsid w:val="00040104"/>
    <w:rsid w:val="000418ED"/>
    <w:rsid w:val="0004294D"/>
    <w:rsid w:val="00042C46"/>
    <w:rsid w:val="0004584F"/>
    <w:rsid w:val="0005153B"/>
    <w:rsid w:val="00055CB8"/>
    <w:rsid w:val="0006489C"/>
    <w:rsid w:val="000670D6"/>
    <w:rsid w:val="00072140"/>
    <w:rsid w:val="00072B65"/>
    <w:rsid w:val="00073F09"/>
    <w:rsid w:val="000773DE"/>
    <w:rsid w:val="00077DB5"/>
    <w:rsid w:val="00082ACC"/>
    <w:rsid w:val="00083507"/>
    <w:rsid w:val="00085EF0"/>
    <w:rsid w:val="000870C5"/>
    <w:rsid w:val="000905B1"/>
    <w:rsid w:val="00091009"/>
    <w:rsid w:val="0009265D"/>
    <w:rsid w:val="00094257"/>
    <w:rsid w:val="00094C71"/>
    <w:rsid w:val="00094CA3"/>
    <w:rsid w:val="00095A1B"/>
    <w:rsid w:val="00096BE4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76AD"/>
    <w:rsid w:val="000D2372"/>
    <w:rsid w:val="000D2EAA"/>
    <w:rsid w:val="000D3856"/>
    <w:rsid w:val="000D4AAE"/>
    <w:rsid w:val="000E1532"/>
    <w:rsid w:val="000E205F"/>
    <w:rsid w:val="000E74E1"/>
    <w:rsid w:val="000F1379"/>
    <w:rsid w:val="000F14C2"/>
    <w:rsid w:val="000F333D"/>
    <w:rsid w:val="000F5FB9"/>
    <w:rsid w:val="00107BF8"/>
    <w:rsid w:val="00111E54"/>
    <w:rsid w:val="00112C6A"/>
    <w:rsid w:val="001145ED"/>
    <w:rsid w:val="00115F36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30A4"/>
    <w:rsid w:val="00137984"/>
    <w:rsid w:val="00142642"/>
    <w:rsid w:val="00142D02"/>
    <w:rsid w:val="00144AF0"/>
    <w:rsid w:val="001470F2"/>
    <w:rsid w:val="00150E10"/>
    <w:rsid w:val="00153A02"/>
    <w:rsid w:val="00160F42"/>
    <w:rsid w:val="00166649"/>
    <w:rsid w:val="00167870"/>
    <w:rsid w:val="00172789"/>
    <w:rsid w:val="00172D6A"/>
    <w:rsid w:val="00180A43"/>
    <w:rsid w:val="0018237B"/>
    <w:rsid w:val="00185209"/>
    <w:rsid w:val="0018664E"/>
    <w:rsid w:val="00186E88"/>
    <w:rsid w:val="00194935"/>
    <w:rsid w:val="0019623A"/>
    <w:rsid w:val="00196682"/>
    <w:rsid w:val="001A778F"/>
    <w:rsid w:val="001A7EF3"/>
    <w:rsid w:val="001B2692"/>
    <w:rsid w:val="001B2DF4"/>
    <w:rsid w:val="001B4681"/>
    <w:rsid w:val="001B6961"/>
    <w:rsid w:val="001B7514"/>
    <w:rsid w:val="001C1BFB"/>
    <w:rsid w:val="001C2D9B"/>
    <w:rsid w:val="001C6144"/>
    <w:rsid w:val="001D1055"/>
    <w:rsid w:val="001D14B3"/>
    <w:rsid w:val="001D1F73"/>
    <w:rsid w:val="001D2F84"/>
    <w:rsid w:val="001D4421"/>
    <w:rsid w:val="001D46F2"/>
    <w:rsid w:val="001D4B00"/>
    <w:rsid w:val="001D5AA3"/>
    <w:rsid w:val="001D7054"/>
    <w:rsid w:val="001E1789"/>
    <w:rsid w:val="001E302E"/>
    <w:rsid w:val="001F045E"/>
    <w:rsid w:val="001F2B77"/>
    <w:rsid w:val="001F4BC9"/>
    <w:rsid w:val="001F53D3"/>
    <w:rsid w:val="001F6AFD"/>
    <w:rsid w:val="001F6D63"/>
    <w:rsid w:val="001F7B05"/>
    <w:rsid w:val="00201798"/>
    <w:rsid w:val="002021B3"/>
    <w:rsid w:val="0020243C"/>
    <w:rsid w:val="00203B35"/>
    <w:rsid w:val="002048B9"/>
    <w:rsid w:val="00205555"/>
    <w:rsid w:val="00206A0E"/>
    <w:rsid w:val="0020722E"/>
    <w:rsid w:val="00211BBC"/>
    <w:rsid w:val="00212CBE"/>
    <w:rsid w:val="00220740"/>
    <w:rsid w:val="002212E5"/>
    <w:rsid w:val="0022137E"/>
    <w:rsid w:val="002223D0"/>
    <w:rsid w:val="00222709"/>
    <w:rsid w:val="00223E71"/>
    <w:rsid w:val="00226342"/>
    <w:rsid w:val="00226F5F"/>
    <w:rsid w:val="00232289"/>
    <w:rsid w:val="00232F40"/>
    <w:rsid w:val="002339DA"/>
    <w:rsid w:val="0023517D"/>
    <w:rsid w:val="0023601A"/>
    <w:rsid w:val="00237079"/>
    <w:rsid w:val="00241E91"/>
    <w:rsid w:val="002462A9"/>
    <w:rsid w:val="00246558"/>
    <w:rsid w:val="0024763A"/>
    <w:rsid w:val="00251EFB"/>
    <w:rsid w:val="0025635E"/>
    <w:rsid w:val="00260B8D"/>
    <w:rsid w:val="0026153B"/>
    <w:rsid w:val="0026234D"/>
    <w:rsid w:val="00262C42"/>
    <w:rsid w:val="00263C55"/>
    <w:rsid w:val="0027275E"/>
    <w:rsid w:val="002732AD"/>
    <w:rsid w:val="0027346F"/>
    <w:rsid w:val="00273DDF"/>
    <w:rsid w:val="00274877"/>
    <w:rsid w:val="00280B63"/>
    <w:rsid w:val="00282668"/>
    <w:rsid w:val="00283109"/>
    <w:rsid w:val="00284B34"/>
    <w:rsid w:val="00285DBA"/>
    <w:rsid w:val="00287472"/>
    <w:rsid w:val="00287DA9"/>
    <w:rsid w:val="002905D2"/>
    <w:rsid w:val="00290D1A"/>
    <w:rsid w:val="00292579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CA4"/>
    <w:rsid w:val="002B2CEE"/>
    <w:rsid w:val="002B302A"/>
    <w:rsid w:val="002B7873"/>
    <w:rsid w:val="002B7DDC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2984"/>
    <w:rsid w:val="002E4724"/>
    <w:rsid w:val="002F1EBC"/>
    <w:rsid w:val="002F3DF3"/>
    <w:rsid w:val="002F7AB2"/>
    <w:rsid w:val="00306963"/>
    <w:rsid w:val="00307C7C"/>
    <w:rsid w:val="00307F6E"/>
    <w:rsid w:val="00312B38"/>
    <w:rsid w:val="00313411"/>
    <w:rsid w:val="00315763"/>
    <w:rsid w:val="00317B3C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8C8"/>
    <w:rsid w:val="00335895"/>
    <w:rsid w:val="00336E69"/>
    <w:rsid w:val="00341833"/>
    <w:rsid w:val="00346B0C"/>
    <w:rsid w:val="00350E13"/>
    <w:rsid w:val="00354F14"/>
    <w:rsid w:val="00355A82"/>
    <w:rsid w:val="00355D3B"/>
    <w:rsid w:val="00361128"/>
    <w:rsid w:val="00362F5C"/>
    <w:rsid w:val="00364034"/>
    <w:rsid w:val="003648EB"/>
    <w:rsid w:val="003712F9"/>
    <w:rsid w:val="00372290"/>
    <w:rsid w:val="003738A3"/>
    <w:rsid w:val="003738FD"/>
    <w:rsid w:val="0037544F"/>
    <w:rsid w:val="003776BF"/>
    <w:rsid w:val="00382164"/>
    <w:rsid w:val="00386B00"/>
    <w:rsid w:val="00390F10"/>
    <w:rsid w:val="0039387E"/>
    <w:rsid w:val="00394B93"/>
    <w:rsid w:val="003974E3"/>
    <w:rsid w:val="003A1BE2"/>
    <w:rsid w:val="003A43A5"/>
    <w:rsid w:val="003A53F4"/>
    <w:rsid w:val="003B0D8D"/>
    <w:rsid w:val="003B1AE6"/>
    <w:rsid w:val="003B3920"/>
    <w:rsid w:val="003B3E86"/>
    <w:rsid w:val="003B63A9"/>
    <w:rsid w:val="003B6B49"/>
    <w:rsid w:val="003C1353"/>
    <w:rsid w:val="003C2560"/>
    <w:rsid w:val="003C3491"/>
    <w:rsid w:val="003C463A"/>
    <w:rsid w:val="003D0A62"/>
    <w:rsid w:val="003D314E"/>
    <w:rsid w:val="003E0346"/>
    <w:rsid w:val="003E5C90"/>
    <w:rsid w:val="003E67EA"/>
    <w:rsid w:val="003F2014"/>
    <w:rsid w:val="003F24A2"/>
    <w:rsid w:val="003F303B"/>
    <w:rsid w:val="003F41A7"/>
    <w:rsid w:val="003F5169"/>
    <w:rsid w:val="003F587D"/>
    <w:rsid w:val="00402B40"/>
    <w:rsid w:val="00403A69"/>
    <w:rsid w:val="004044FB"/>
    <w:rsid w:val="00404572"/>
    <w:rsid w:val="0040570C"/>
    <w:rsid w:val="00411BF3"/>
    <w:rsid w:val="00414453"/>
    <w:rsid w:val="0041552E"/>
    <w:rsid w:val="004171B0"/>
    <w:rsid w:val="00420311"/>
    <w:rsid w:val="0042330A"/>
    <w:rsid w:val="00427D13"/>
    <w:rsid w:val="00427E2C"/>
    <w:rsid w:val="00432E52"/>
    <w:rsid w:val="004340A0"/>
    <w:rsid w:val="0043546B"/>
    <w:rsid w:val="004447FE"/>
    <w:rsid w:val="00445887"/>
    <w:rsid w:val="00450475"/>
    <w:rsid w:val="00452EC2"/>
    <w:rsid w:val="00454E9F"/>
    <w:rsid w:val="0045539B"/>
    <w:rsid w:val="004555DC"/>
    <w:rsid w:val="004561FC"/>
    <w:rsid w:val="004564F6"/>
    <w:rsid w:val="00460496"/>
    <w:rsid w:val="00460CE1"/>
    <w:rsid w:val="00460E72"/>
    <w:rsid w:val="00462D22"/>
    <w:rsid w:val="00463576"/>
    <w:rsid w:val="00463844"/>
    <w:rsid w:val="00464A58"/>
    <w:rsid w:val="004657EA"/>
    <w:rsid w:val="004670FA"/>
    <w:rsid w:val="0047143D"/>
    <w:rsid w:val="00471D4F"/>
    <w:rsid w:val="00472E54"/>
    <w:rsid w:val="004739C0"/>
    <w:rsid w:val="00473B9A"/>
    <w:rsid w:val="00474E79"/>
    <w:rsid w:val="00475F91"/>
    <w:rsid w:val="0048095C"/>
    <w:rsid w:val="0048405C"/>
    <w:rsid w:val="00495437"/>
    <w:rsid w:val="0049586A"/>
    <w:rsid w:val="004966E1"/>
    <w:rsid w:val="00496821"/>
    <w:rsid w:val="004A32F5"/>
    <w:rsid w:val="004B11FC"/>
    <w:rsid w:val="004B224B"/>
    <w:rsid w:val="004B3726"/>
    <w:rsid w:val="004B47B9"/>
    <w:rsid w:val="004B5753"/>
    <w:rsid w:val="004B6256"/>
    <w:rsid w:val="004B6264"/>
    <w:rsid w:val="004C0C96"/>
    <w:rsid w:val="004C1EC2"/>
    <w:rsid w:val="004C21FA"/>
    <w:rsid w:val="004C6480"/>
    <w:rsid w:val="004C64B8"/>
    <w:rsid w:val="004C7756"/>
    <w:rsid w:val="004C7AEE"/>
    <w:rsid w:val="004D21C1"/>
    <w:rsid w:val="004D27FE"/>
    <w:rsid w:val="004D3BC8"/>
    <w:rsid w:val="004D6D28"/>
    <w:rsid w:val="004E0733"/>
    <w:rsid w:val="004E73BD"/>
    <w:rsid w:val="004F140E"/>
    <w:rsid w:val="004F3D5F"/>
    <w:rsid w:val="004F67B1"/>
    <w:rsid w:val="0050543F"/>
    <w:rsid w:val="00505507"/>
    <w:rsid w:val="005076F7"/>
    <w:rsid w:val="0051257E"/>
    <w:rsid w:val="005146FE"/>
    <w:rsid w:val="00514B24"/>
    <w:rsid w:val="00516169"/>
    <w:rsid w:val="00517B23"/>
    <w:rsid w:val="0052036E"/>
    <w:rsid w:val="00520AC3"/>
    <w:rsid w:val="005229B7"/>
    <w:rsid w:val="005252DC"/>
    <w:rsid w:val="00531199"/>
    <w:rsid w:val="0053151D"/>
    <w:rsid w:val="00532AF1"/>
    <w:rsid w:val="005336C7"/>
    <w:rsid w:val="00535B2A"/>
    <w:rsid w:val="00537067"/>
    <w:rsid w:val="00537BD4"/>
    <w:rsid w:val="00540911"/>
    <w:rsid w:val="00540980"/>
    <w:rsid w:val="0054256B"/>
    <w:rsid w:val="005443FB"/>
    <w:rsid w:val="00546E06"/>
    <w:rsid w:val="00550192"/>
    <w:rsid w:val="0055041C"/>
    <w:rsid w:val="005533CF"/>
    <w:rsid w:val="00553F15"/>
    <w:rsid w:val="00554CE6"/>
    <w:rsid w:val="00557A42"/>
    <w:rsid w:val="0056360C"/>
    <w:rsid w:val="00563B47"/>
    <w:rsid w:val="0056590C"/>
    <w:rsid w:val="005662DD"/>
    <w:rsid w:val="00567710"/>
    <w:rsid w:val="005702D2"/>
    <w:rsid w:val="00571ACE"/>
    <w:rsid w:val="00573858"/>
    <w:rsid w:val="005776ED"/>
    <w:rsid w:val="005844C9"/>
    <w:rsid w:val="00584F46"/>
    <w:rsid w:val="005902A4"/>
    <w:rsid w:val="00592DC4"/>
    <w:rsid w:val="00593EA1"/>
    <w:rsid w:val="00594EAF"/>
    <w:rsid w:val="00595257"/>
    <w:rsid w:val="005A1109"/>
    <w:rsid w:val="005A23BA"/>
    <w:rsid w:val="005A405D"/>
    <w:rsid w:val="005A6DF4"/>
    <w:rsid w:val="005B15B4"/>
    <w:rsid w:val="005B1CE4"/>
    <w:rsid w:val="005B1D92"/>
    <w:rsid w:val="005B37BE"/>
    <w:rsid w:val="005B5048"/>
    <w:rsid w:val="005B6F03"/>
    <w:rsid w:val="005C14D3"/>
    <w:rsid w:val="005C1FDA"/>
    <w:rsid w:val="005C3E5F"/>
    <w:rsid w:val="005C52FD"/>
    <w:rsid w:val="005C644E"/>
    <w:rsid w:val="005D50F8"/>
    <w:rsid w:val="005D533A"/>
    <w:rsid w:val="005D6268"/>
    <w:rsid w:val="005E0E1C"/>
    <w:rsid w:val="005E1D3B"/>
    <w:rsid w:val="005E1EA1"/>
    <w:rsid w:val="005E344A"/>
    <w:rsid w:val="005E6A0E"/>
    <w:rsid w:val="005E6D5E"/>
    <w:rsid w:val="005F12B7"/>
    <w:rsid w:val="005F2592"/>
    <w:rsid w:val="005F32A8"/>
    <w:rsid w:val="005F5CAF"/>
    <w:rsid w:val="005F6861"/>
    <w:rsid w:val="005F6923"/>
    <w:rsid w:val="00603478"/>
    <w:rsid w:val="00604719"/>
    <w:rsid w:val="00606421"/>
    <w:rsid w:val="00610440"/>
    <w:rsid w:val="006120C8"/>
    <w:rsid w:val="006145C1"/>
    <w:rsid w:val="00616AFC"/>
    <w:rsid w:val="00616C35"/>
    <w:rsid w:val="00617855"/>
    <w:rsid w:val="00617EF2"/>
    <w:rsid w:val="00621E23"/>
    <w:rsid w:val="00622835"/>
    <w:rsid w:val="00623E1C"/>
    <w:rsid w:val="006257D9"/>
    <w:rsid w:val="006269E9"/>
    <w:rsid w:val="00633965"/>
    <w:rsid w:val="0063430F"/>
    <w:rsid w:val="00636647"/>
    <w:rsid w:val="00636EF8"/>
    <w:rsid w:val="006467CE"/>
    <w:rsid w:val="0065084D"/>
    <w:rsid w:val="0065198C"/>
    <w:rsid w:val="00652043"/>
    <w:rsid w:val="006548A3"/>
    <w:rsid w:val="00660C8E"/>
    <w:rsid w:val="00663422"/>
    <w:rsid w:val="0066412E"/>
    <w:rsid w:val="006673B7"/>
    <w:rsid w:val="006674E4"/>
    <w:rsid w:val="006679F8"/>
    <w:rsid w:val="0067096E"/>
    <w:rsid w:val="006723D6"/>
    <w:rsid w:val="00676032"/>
    <w:rsid w:val="00676840"/>
    <w:rsid w:val="00680C69"/>
    <w:rsid w:val="00681D05"/>
    <w:rsid w:val="00682126"/>
    <w:rsid w:val="006821C8"/>
    <w:rsid w:val="00684F89"/>
    <w:rsid w:val="006855F8"/>
    <w:rsid w:val="00686530"/>
    <w:rsid w:val="00687459"/>
    <w:rsid w:val="00690ACE"/>
    <w:rsid w:val="00690D3F"/>
    <w:rsid w:val="0069242A"/>
    <w:rsid w:val="006929B6"/>
    <w:rsid w:val="00695768"/>
    <w:rsid w:val="00697B65"/>
    <w:rsid w:val="006A002B"/>
    <w:rsid w:val="006A07DE"/>
    <w:rsid w:val="006A4460"/>
    <w:rsid w:val="006A5741"/>
    <w:rsid w:val="006B369F"/>
    <w:rsid w:val="006B5629"/>
    <w:rsid w:val="006C7AAA"/>
    <w:rsid w:val="006D0C0A"/>
    <w:rsid w:val="006D0EFC"/>
    <w:rsid w:val="006D33C6"/>
    <w:rsid w:val="006D53A0"/>
    <w:rsid w:val="006D5413"/>
    <w:rsid w:val="006D5C64"/>
    <w:rsid w:val="006D7A0B"/>
    <w:rsid w:val="006E34EE"/>
    <w:rsid w:val="006E704E"/>
    <w:rsid w:val="006F40B0"/>
    <w:rsid w:val="006F62DC"/>
    <w:rsid w:val="0070079A"/>
    <w:rsid w:val="00702719"/>
    <w:rsid w:val="00707298"/>
    <w:rsid w:val="00707FD5"/>
    <w:rsid w:val="00711767"/>
    <w:rsid w:val="007135AC"/>
    <w:rsid w:val="007156EF"/>
    <w:rsid w:val="007167DD"/>
    <w:rsid w:val="00716D3D"/>
    <w:rsid w:val="00717D29"/>
    <w:rsid w:val="0072286B"/>
    <w:rsid w:val="00722ED9"/>
    <w:rsid w:val="00727D19"/>
    <w:rsid w:val="0073461F"/>
    <w:rsid w:val="0073497C"/>
    <w:rsid w:val="00735503"/>
    <w:rsid w:val="00736044"/>
    <w:rsid w:val="007406D3"/>
    <w:rsid w:val="00741046"/>
    <w:rsid w:val="00741C10"/>
    <w:rsid w:val="00744B1E"/>
    <w:rsid w:val="00752EEB"/>
    <w:rsid w:val="00754D63"/>
    <w:rsid w:val="00755C6E"/>
    <w:rsid w:val="00755F9E"/>
    <w:rsid w:val="007620A1"/>
    <w:rsid w:val="00762342"/>
    <w:rsid w:val="007643C0"/>
    <w:rsid w:val="00772538"/>
    <w:rsid w:val="007735BE"/>
    <w:rsid w:val="00775318"/>
    <w:rsid w:val="00777B2B"/>
    <w:rsid w:val="007800A8"/>
    <w:rsid w:val="00781C25"/>
    <w:rsid w:val="00785156"/>
    <w:rsid w:val="0079121A"/>
    <w:rsid w:val="00791840"/>
    <w:rsid w:val="0079210C"/>
    <w:rsid w:val="007A1C00"/>
    <w:rsid w:val="007A79EE"/>
    <w:rsid w:val="007B0F01"/>
    <w:rsid w:val="007B563D"/>
    <w:rsid w:val="007B616B"/>
    <w:rsid w:val="007C0F52"/>
    <w:rsid w:val="007C2143"/>
    <w:rsid w:val="007C6240"/>
    <w:rsid w:val="007D10DB"/>
    <w:rsid w:val="007D157B"/>
    <w:rsid w:val="007D2696"/>
    <w:rsid w:val="007D3E42"/>
    <w:rsid w:val="007D4111"/>
    <w:rsid w:val="007D446D"/>
    <w:rsid w:val="007D78FD"/>
    <w:rsid w:val="007D7F7C"/>
    <w:rsid w:val="007E09B1"/>
    <w:rsid w:val="007E2742"/>
    <w:rsid w:val="007E27DE"/>
    <w:rsid w:val="007E31F2"/>
    <w:rsid w:val="007E4160"/>
    <w:rsid w:val="007E4A79"/>
    <w:rsid w:val="007E78A2"/>
    <w:rsid w:val="007F212B"/>
    <w:rsid w:val="007F7007"/>
    <w:rsid w:val="00800211"/>
    <w:rsid w:val="008061C1"/>
    <w:rsid w:val="0080621E"/>
    <w:rsid w:val="00807182"/>
    <w:rsid w:val="00815504"/>
    <w:rsid w:val="008204FF"/>
    <w:rsid w:val="0082077F"/>
    <w:rsid w:val="00820C1E"/>
    <w:rsid w:val="00821F26"/>
    <w:rsid w:val="008228A6"/>
    <w:rsid w:val="00822A07"/>
    <w:rsid w:val="008234D9"/>
    <w:rsid w:val="008301FA"/>
    <w:rsid w:val="00831E8B"/>
    <w:rsid w:val="0083306D"/>
    <w:rsid w:val="008334F4"/>
    <w:rsid w:val="00833D0B"/>
    <w:rsid w:val="00836A13"/>
    <w:rsid w:val="00837B37"/>
    <w:rsid w:val="0084313A"/>
    <w:rsid w:val="008461D5"/>
    <w:rsid w:val="008467A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84438"/>
    <w:rsid w:val="00884638"/>
    <w:rsid w:val="00892352"/>
    <w:rsid w:val="00892B68"/>
    <w:rsid w:val="00894BDC"/>
    <w:rsid w:val="00896D22"/>
    <w:rsid w:val="008A0C7A"/>
    <w:rsid w:val="008A0EF4"/>
    <w:rsid w:val="008A1636"/>
    <w:rsid w:val="008A1E7E"/>
    <w:rsid w:val="008A62B8"/>
    <w:rsid w:val="008A7067"/>
    <w:rsid w:val="008B0984"/>
    <w:rsid w:val="008B0C00"/>
    <w:rsid w:val="008B3A4C"/>
    <w:rsid w:val="008C2EB8"/>
    <w:rsid w:val="008C3900"/>
    <w:rsid w:val="008C3DE0"/>
    <w:rsid w:val="008C6D1E"/>
    <w:rsid w:val="008D19B1"/>
    <w:rsid w:val="008D3082"/>
    <w:rsid w:val="008D550E"/>
    <w:rsid w:val="008D7B2A"/>
    <w:rsid w:val="008E1EF9"/>
    <w:rsid w:val="008E336B"/>
    <w:rsid w:val="008E396A"/>
    <w:rsid w:val="008F0987"/>
    <w:rsid w:val="008F3F48"/>
    <w:rsid w:val="008F5646"/>
    <w:rsid w:val="008F60B3"/>
    <w:rsid w:val="008F73A7"/>
    <w:rsid w:val="008F7715"/>
    <w:rsid w:val="00900835"/>
    <w:rsid w:val="00901448"/>
    <w:rsid w:val="00902E92"/>
    <w:rsid w:val="009075C9"/>
    <w:rsid w:val="0091103D"/>
    <w:rsid w:val="009125D8"/>
    <w:rsid w:val="0091266F"/>
    <w:rsid w:val="00912F4C"/>
    <w:rsid w:val="0091519D"/>
    <w:rsid w:val="0092086C"/>
    <w:rsid w:val="00924292"/>
    <w:rsid w:val="00924912"/>
    <w:rsid w:val="009252DF"/>
    <w:rsid w:val="009259F5"/>
    <w:rsid w:val="00926379"/>
    <w:rsid w:val="00927558"/>
    <w:rsid w:val="00931668"/>
    <w:rsid w:val="00931924"/>
    <w:rsid w:val="009323F3"/>
    <w:rsid w:val="00937B87"/>
    <w:rsid w:val="009409DB"/>
    <w:rsid w:val="00942349"/>
    <w:rsid w:val="0094397F"/>
    <w:rsid w:val="009446AA"/>
    <w:rsid w:val="009456E8"/>
    <w:rsid w:val="00950357"/>
    <w:rsid w:val="00954FC1"/>
    <w:rsid w:val="009551E7"/>
    <w:rsid w:val="00957DD7"/>
    <w:rsid w:val="0096277C"/>
    <w:rsid w:val="0096293A"/>
    <w:rsid w:val="009638BD"/>
    <w:rsid w:val="009642D8"/>
    <w:rsid w:val="00964C43"/>
    <w:rsid w:val="00965C0D"/>
    <w:rsid w:val="00974361"/>
    <w:rsid w:val="00975203"/>
    <w:rsid w:val="0098191A"/>
    <w:rsid w:val="00981B61"/>
    <w:rsid w:val="00982550"/>
    <w:rsid w:val="0098526D"/>
    <w:rsid w:val="00986C09"/>
    <w:rsid w:val="00987E1D"/>
    <w:rsid w:val="00990503"/>
    <w:rsid w:val="009918F7"/>
    <w:rsid w:val="009A29C9"/>
    <w:rsid w:val="009A5D0B"/>
    <w:rsid w:val="009B02A1"/>
    <w:rsid w:val="009B0704"/>
    <w:rsid w:val="009B1C18"/>
    <w:rsid w:val="009B5337"/>
    <w:rsid w:val="009B6C73"/>
    <w:rsid w:val="009B6E23"/>
    <w:rsid w:val="009C0F85"/>
    <w:rsid w:val="009C1E24"/>
    <w:rsid w:val="009C2E3C"/>
    <w:rsid w:val="009C590A"/>
    <w:rsid w:val="009C788E"/>
    <w:rsid w:val="009C7A77"/>
    <w:rsid w:val="009D0B6E"/>
    <w:rsid w:val="009D1BBC"/>
    <w:rsid w:val="009D65BF"/>
    <w:rsid w:val="009D7289"/>
    <w:rsid w:val="009D7BFB"/>
    <w:rsid w:val="009E128A"/>
    <w:rsid w:val="009E4C6E"/>
    <w:rsid w:val="009E5814"/>
    <w:rsid w:val="009F0781"/>
    <w:rsid w:val="009F34AC"/>
    <w:rsid w:val="009F5DF6"/>
    <w:rsid w:val="009F79A5"/>
    <w:rsid w:val="00A0166D"/>
    <w:rsid w:val="00A07FF1"/>
    <w:rsid w:val="00A11D85"/>
    <w:rsid w:val="00A14624"/>
    <w:rsid w:val="00A16C50"/>
    <w:rsid w:val="00A17769"/>
    <w:rsid w:val="00A2021E"/>
    <w:rsid w:val="00A23584"/>
    <w:rsid w:val="00A2423F"/>
    <w:rsid w:val="00A30883"/>
    <w:rsid w:val="00A30F9D"/>
    <w:rsid w:val="00A3188E"/>
    <w:rsid w:val="00A3539C"/>
    <w:rsid w:val="00A35F8A"/>
    <w:rsid w:val="00A363BB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2E53"/>
    <w:rsid w:val="00A533C3"/>
    <w:rsid w:val="00A5538E"/>
    <w:rsid w:val="00A55862"/>
    <w:rsid w:val="00A56CC4"/>
    <w:rsid w:val="00A60022"/>
    <w:rsid w:val="00A62892"/>
    <w:rsid w:val="00A62988"/>
    <w:rsid w:val="00A6342F"/>
    <w:rsid w:val="00A67DA6"/>
    <w:rsid w:val="00A715A4"/>
    <w:rsid w:val="00A71A12"/>
    <w:rsid w:val="00A76921"/>
    <w:rsid w:val="00A776A2"/>
    <w:rsid w:val="00A81720"/>
    <w:rsid w:val="00A8205C"/>
    <w:rsid w:val="00A84214"/>
    <w:rsid w:val="00A863D7"/>
    <w:rsid w:val="00A86542"/>
    <w:rsid w:val="00A92B85"/>
    <w:rsid w:val="00A96ACC"/>
    <w:rsid w:val="00A972A6"/>
    <w:rsid w:val="00AA13B9"/>
    <w:rsid w:val="00AA6655"/>
    <w:rsid w:val="00AA6F9B"/>
    <w:rsid w:val="00AA7AA3"/>
    <w:rsid w:val="00AA7AA4"/>
    <w:rsid w:val="00AB31C0"/>
    <w:rsid w:val="00AB34F6"/>
    <w:rsid w:val="00AB7F23"/>
    <w:rsid w:val="00AC1687"/>
    <w:rsid w:val="00AC3E06"/>
    <w:rsid w:val="00AC4C48"/>
    <w:rsid w:val="00AC4D31"/>
    <w:rsid w:val="00AC55F9"/>
    <w:rsid w:val="00AC6B1C"/>
    <w:rsid w:val="00AD269D"/>
    <w:rsid w:val="00AD328A"/>
    <w:rsid w:val="00AD5A5A"/>
    <w:rsid w:val="00AD70C5"/>
    <w:rsid w:val="00AE1F95"/>
    <w:rsid w:val="00AE3BE8"/>
    <w:rsid w:val="00AE6B02"/>
    <w:rsid w:val="00AE6BF9"/>
    <w:rsid w:val="00AF4BCE"/>
    <w:rsid w:val="00B030BA"/>
    <w:rsid w:val="00B03802"/>
    <w:rsid w:val="00B048F4"/>
    <w:rsid w:val="00B04EFD"/>
    <w:rsid w:val="00B054B9"/>
    <w:rsid w:val="00B0776E"/>
    <w:rsid w:val="00B1031F"/>
    <w:rsid w:val="00B1391B"/>
    <w:rsid w:val="00B13E41"/>
    <w:rsid w:val="00B229A9"/>
    <w:rsid w:val="00B2494F"/>
    <w:rsid w:val="00B27482"/>
    <w:rsid w:val="00B30711"/>
    <w:rsid w:val="00B32D95"/>
    <w:rsid w:val="00B3372C"/>
    <w:rsid w:val="00B34A05"/>
    <w:rsid w:val="00B35117"/>
    <w:rsid w:val="00B362D7"/>
    <w:rsid w:val="00B41D71"/>
    <w:rsid w:val="00B42025"/>
    <w:rsid w:val="00B428BA"/>
    <w:rsid w:val="00B4401E"/>
    <w:rsid w:val="00B50187"/>
    <w:rsid w:val="00B520A2"/>
    <w:rsid w:val="00B557DF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83361"/>
    <w:rsid w:val="00B83D61"/>
    <w:rsid w:val="00B8420A"/>
    <w:rsid w:val="00B85BE5"/>
    <w:rsid w:val="00B86E4F"/>
    <w:rsid w:val="00B91C3C"/>
    <w:rsid w:val="00B937F9"/>
    <w:rsid w:val="00B93C4A"/>
    <w:rsid w:val="00B94D35"/>
    <w:rsid w:val="00B96EE3"/>
    <w:rsid w:val="00B96FCE"/>
    <w:rsid w:val="00BA3D04"/>
    <w:rsid w:val="00BA6752"/>
    <w:rsid w:val="00BA7A26"/>
    <w:rsid w:val="00BB1B4F"/>
    <w:rsid w:val="00BB5A68"/>
    <w:rsid w:val="00BC2B39"/>
    <w:rsid w:val="00BC2F4A"/>
    <w:rsid w:val="00BC31A2"/>
    <w:rsid w:val="00BC4B5C"/>
    <w:rsid w:val="00BC592E"/>
    <w:rsid w:val="00BD64B7"/>
    <w:rsid w:val="00BE0010"/>
    <w:rsid w:val="00BE0871"/>
    <w:rsid w:val="00BE1179"/>
    <w:rsid w:val="00BE3DD9"/>
    <w:rsid w:val="00BE43B4"/>
    <w:rsid w:val="00BE5859"/>
    <w:rsid w:val="00BF0FD9"/>
    <w:rsid w:val="00BF1577"/>
    <w:rsid w:val="00BF16F9"/>
    <w:rsid w:val="00BF3242"/>
    <w:rsid w:val="00BF3348"/>
    <w:rsid w:val="00BF3355"/>
    <w:rsid w:val="00BF3555"/>
    <w:rsid w:val="00BF3CD6"/>
    <w:rsid w:val="00BF5F73"/>
    <w:rsid w:val="00C058F9"/>
    <w:rsid w:val="00C210F1"/>
    <w:rsid w:val="00C21C44"/>
    <w:rsid w:val="00C22908"/>
    <w:rsid w:val="00C2570A"/>
    <w:rsid w:val="00C319D9"/>
    <w:rsid w:val="00C439A1"/>
    <w:rsid w:val="00C539D0"/>
    <w:rsid w:val="00C53D1E"/>
    <w:rsid w:val="00C6031D"/>
    <w:rsid w:val="00C77E83"/>
    <w:rsid w:val="00C81B53"/>
    <w:rsid w:val="00C825F5"/>
    <w:rsid w:val="00C82783"/>
    <w:rsid w:val="00C83D5A"/>
    <w:rsid w:val="00C8676F"/>
    <w:rsid w:val="00C86E29"/>
    <w:rsid w:val="00C87051"/>
    <w:rsid w:val="00C93118"/>
    <w:rsid w:val="00C934A4"/>
    <w:rsid w:val="00C940FA"/>
    <w:rsid w:val="00C96246"/>
    <w:rsid w:val="00CA2F91"/>
    <w:rsid w:val="00CB0E73"/>
    <w:rsid w:val="00CB25BC"/>
    <w:rsid w:val="00CB5919"/>
    <w:rsid w:val="00CC05D7"/>
    <w:rsid w:val="00CC0EB5"/>
    <w:rsid w:val="00CC3155"/>
    <w:rsid w:val="00CC3A68"/>
    <w:rsid w:val="00CC4B40"/>
    <w:rsid w:val="00CC538B"/>
    <w:rsid w:val="00CD3219"/>
    <w:rsid w:val="00CD3A26"/>
    <w:rsid w:val="00CD481A"/>
    <w:rsid w:val="00CD561A"/>
    <w:rsid w:val="00CD63C4"/>
    <w:rsid w:val="00CE0F30"/>
    <w:rsid w:val="00CE13E0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1193"/>
    <w:rsid w:val="00D01DD8"/>
    <w:rsid w:val="00D044CD"/>
    <w:rsid w:val="00D046AC"/>
    <w:rsid w:val="00D0561F"/>
    <w:rsid w:val="00D061A8"/>
    <w:rsid w:val="00D07E93"/>
    <w:rsid w:val="00D10536"/>
    <w:rsid w:val="00D1139B"/>
    <w:rsid w:val="00D12312"/>
    <w:rsid w:val="00D151A4"/>
    <w:rsid w:val="00D163DA"/>
    <w:rsid w:val="00D17554"/>
    <w:rsid w:val="00D17BF5"/>
    <w:rsid w:val="00D24612"/>
    <w:rsid w:val="00D249C1"/>
    <w:rsid w:val="00D26020"/>
    <w:rsid w:val="00D337D0"/>
    <w:rsid w:val="00D358E9"/>
    <w:rsid w:val="00D35AB4"/>
    <w:rsid w:val="00D3748D"/>
    <w:rsid w:val="00D37914"/>
    <w:rsid w:val="00D4193B"/>
    <w:rsid w:val="00D41CD0"/>
    <w:rsid w:val="00D4653B"/>
    <w:rsid w:val="00D50854"/>
    <w:rsid w:val="00D53731"/>
    <w:rsid w:val="00D53F18"/>
    <w:rsid w:val="00D5427F"/>
    <w:rsid w:val="00D5560C"/>
    <w:rsid w:val="00D55BA3"/>
    <w:rsid w:val="00D625C5"/>
    <w:rsid w:val="00D63508"/>
    <w:rsid w:val="00D65B38"/>
    <w:rsid w:val="00D703BB"/>
    <w:rsid w:val="00D71AF5"/>
    <w:rsid w:val="00D749FF"/>
    <w:rsid w:val="00D76AA8"/>
    <w:rsid w:val="00D81030"/>
    <w:rsid w:val="00D83869"/>
    <w:rsid w:val="00D83F36"/>
    <w:rsid w:val="00D8440B"/>
    <w:rsid w:val="00D8543C"/>
    <w:rsid w:val="00D866D0"/>
    <w:rsid w:val="00D919C0"/>
    <w:rsid w:val="00D922B3"/>
    <w:rsid w:val="00D976E9"/>
    <w:rsid w:val="00DA042A"/>
    <w:rsid w:val="00DA1C08"/>
    <w:rsid w:val="00DA1FF9"/>
    <w:rsid w:val="00DA27DE"/>
    <w:rsid w:val="00DA56D2"/>
    <w:rsid w:val="00DA5CBE"/>
    <w:rsid w:val="00DA713C"/>
    <w:rsid w:val="00DB21FB"/>
    <w:rsid w:val="00DB3EDE"/>
    <w:rsid w:val="00DB4DBA"/>
    <w:rsid w:val="00DB5E20"/>
    <w:rsid w:val="00DB71CD"/>
    <w:rsid w:val="00DB777B"/>
    <w:rsid w:val="00DB7C4E"/>
    <w:rsid w:val="00DC2621"/>
    <w:rsid w:val="00DC2665"/>
    <w:rsid w:val="00DC3875"/>
    <w:rsid w:val="00DC394F"/>
    <w:rsid w:val="00DC3D76"/>
    <w:rsid w:val="00DC4756"/>
    <w:rsid w:val="00DC7ABB"/>
    <w:rsid w:val="00DD5413"/>
    <w:rsid w:val="00DD628B"/>
    <w:rsid w:val="00DD7A9B"/>
    <w:rsid w:val="00DD7BF0"/>
    <w:rsid w:val="00DE610D"/>
    <w:rsid w:val="00DE6A36"/>
    <w:rsid w:val="00DE75FE"/>
    <w:rsid w:val="00DF3AC8"/>
    <w:rsid w:val="00DF4565"/>
    <w:rsid w:val="00DF69F3"/>
    <w:rsid w:val="00DF7BF3"/>
    <w:rsid w:val="00E020D5"/>
    <w:rsid w:val="00E03ACF"/>
    <w:rsid w:val="00E04B42"/>
    <w:rsid w:val="00E067B8"/>
    <w:rsid w:val="00E122F3"/>
    <w:rsid w:val="00E1426F"/>
    <w:rsid w:val="00E149B3"/>
    <w:rsid w:val="00E209A3"/>
    <w:rsid w:val="00E21A3E"/>
    <w:rsid w:val="00E22A8E"/>
    <w:rsid w:val="00E247BF"/>
    <w:rsid w:val="00E27A34"/>
    <w:rsid w:val="00E33F48"/>
    <w:rsid w:val="00E362B5"/>
    <w:rsid w:val="00E40283"/>
    <w:rsid w:val="00E44E31"/>
    <w:rsid w:val="00E455B0"/>
    <w:rsid w:val="00E55C25"/>
    <w:rsid w:val="00E61B40"/>
    <w:rsid w:val="00E6228E"/>
    <w:rsid w:val="00E628E2"/>
    <w:rsid w:val="00E64E51"/>
    <w:rsid w:val="00E6673A"/>
    <w:rsid w:val="00E67F6F"/>
    <w:rsid w:val="00E744A1"/>
    <w:rsid w:val="00E74BE1"/>
    <w:rsid w:val="00E74C6B"/>
    <w:rsid w:val="00E75651"/>
    <w:rsid w:val="00E76AD0"/>
    <w:rsid w:val="00E82992"/>
    <w:rsid w:val="00E860B3"/>
    <w:rsid w:val="00E93EB3"/>
    <w:rsid w:val="00E94CE6"/>
    <w:rsid w:val="00EA0299"/>
    <w:rsid w:val="00EA0566"/>
    <w:rsid w:val="00EA07AE"/>
    <w:rsid w:val="00EA1246"/>
    <w:rsid w:val="00EA51FB"/>
    <w:rsid w:val="00EB24EF"/>
    <w:rsid w:val="00EB552A"/>
    <w:rsid w:val="00EB5757"/>
    <w:rsid w:val="00EB575D"/>
    <w:rsid w:val="00EB6EF9"/>
    <w:rsid w:val="00EC047C"/>
    <w:rsid w:val="00EC1C83"/>
    <w:rsid w:val="00EC3E20"/>
    <w:rsid w:val="00EC5943"/>
    <w:rsid w:val="00ED1485"/>
    <w:rsid w:val="00ED2C30"/>
    <w:rsid w:val="00ED7383"/>
    <w:rsid w:val="00EE150C"/>
    <w:rsid w:val="00EE21EC"/>
    <w:rsid w:val="00EE2BA2"/>
    <w:rsid w:val="00EE3317"/>
    <w:rsid w:val="00EE4364"/>
    <w:rsid w:val="00EF0EE9"/>
    <w:rsid w:val="00EF13AB"/>
    <w:rsid w:val="00EF28A4"/>
    <w:rsid w:val="00EF38F5"/>
    <w:rsid w:val="00EF3C6A"/>
    <w:rsid w:val="00EF4E64"/>
    <w:rsid w:val="00EF5689"/>
    <w:rsid w:val="00EF6A5E"/>
    <w:rsid w:val="00EF7AEF"/>
    <w:rsid w:val="00F00B7B"/>
    <w:rsid w:val="00F0419B"/>
    <w:rsid w:val="00F047C4"/>
    <w:rsid w:val="00F058EE"/>
    <w:rsid w:val="00F108DB"/>
    <w:rsid w:val="00F11D6E"/>
    <w:rsid w:val="00F1452C"/>
    <w:rsid w:val="00F14B69"/>
    <w:rsid w:val="00F151F3"/>
    <w:rsid w:val="00F17AE5"/>
    <w:rsid w:val="00F2368C"/>
    <w:rsid w:val="00F24EDF"/>
    <w:rsid w:val="00F26F3D"/>
    <w:rsid w:val="00F2779F"/>
    <w:rsid w:val="00F30D01"/>
    <w:rsid w:val="00F34974"/>
    <w:rsid w:val="00F34AFA"/>
    <w:rsid w:val="00F36CF8"/>
    <w:rsid w:val="00F410F3"/>
    <w:rsid w:val="00F41C47"/>
    <w:rsid w:val="00F41DAD"/>
    <w:rsid w:val="00F45B2C"/>
    <w:rsid w:val="00F466EE"/>
    <w:rsid w:val="00F5521A"/>
    <w:rsid w:val="00F56989"/>
    <w:rsid w:val="00F61BA0"/>
    <w:rsid w:val="00F64341"/>
    <w:rsid w:val="00F65AE9"/>
    <w:rsid w:val="00F67B07"/>
    <w:rsid w:val="00F67EAF"/>
    <w:rsid w:val="00F704B8"/>
    <w:rsid w:val="00F73F54"/>
    <w:rsid w:val="00F75203"/>
    <w:rsid w:val="00F8069C"/>
    <w:rsid w:val="00F85202"/>
    <w:rsid w:val="00F93BA3"/>
    <w:rsid w:val="00F94912"/>
    <w:rsid w:val="00F95F74"/>
    <w:rsid w:val="00F97618"/>
    <w:rsid w:val="00F97E04"/>
    <w:rsid w:val="00FB21A9"/>
    <w:rsid w:val="00FB28A2"/>
    <w:rsid w:val="00FB5291"/>
    <w:rsid w:val="00FC0193"/>
    <w:rsid w:val="00FC162A"/>
    <w:rsid w:val="00FC2315"/>
    <w:rsid w:val="00FC2A9C"/>
    <w:rsid w:val="00FC5E44"/>
    <w:rsid w:val="00FC6300"/>
    <w:rsid w:val="00FD2459"/>
    <w:rsid w:val="00FD5215"/>
    <w:rsid w:val="00FD6865"/>
    <w:rsid w:val="00FD7688"/>
    <w:rsid w:val="00FD7C31"/>
    <w:rsid w:val="00FE40E6"/>
    <w:rsid w:val="00FE5A5B"/>
    <w:rsid w:val="00FE7E52"/>
    <w:rsid w:val="00FF1CC9"/>
    <w:rsid w:val="00FF1D9D"/>
    <w:rsid w:val="00FF459A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744B1E"/>
    <w:rPr>
      <w:color w:val="0000FF"/>
      <w:u w:val="single"/>
    </w:rPr>
  </w:style>
  <w:style w:type="paragraph" w:customStyle="1" w:styleId="Default">
    <w:name w:val="Default"/>
    <w:rsid w:val="003821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EF6A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744B1E"/>
    <w:rPr>
      <w:color w:val="0000FF"/>
      <w:u w:val="single"/>
    </w:rPr>
  </w:style>
  <w:style w:type="paragraph" w:customStyle="1" w:styleId="Default">
    <w:name w:val="Default"/>
    <w:rsid w:val="003821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EF6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2020-05-26T07:14:00Z</cp:lastPrinted>
  <dcterms:created xsi:type="dcterms:W3CDTF">2020-05-26T07:14:00Z</dcterms:created>
  <dcterms:modified xsi:type="dcterms:W3CDTF">2020-05-26T07:14:00Z</dcterms:modified>
</cp:coreProperties>
</file>