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33E" w:rsidRPr="00FE233E" w:rsidRDefault="00FE233E" w:rsidP="00FE233E">
      <w:pPr>
        <w:shd w:val="clear" w:color="auto" w:fill="FFFFFF"/>
        <w:rPr>
          <w:rFonts w:ascii="Helvetica" w:hAnsi="Helvetica"/>
          <w:b/>
          <w:bCs/>
          <w:color w:val="333333"/>
          <w:sz w:val="21"/>
          <w:szCs w:val="21"/>
          <w:lang w:eastAsia="en-US"/>
        </w:rPr>
      </w:pPr>
      <w:bookmarkStart w:id="0" w:name="_GoBack"/>
      <w:bookmarkEnd w:id="0"/>
      <w:r w:rsidRPr="00FE233E">
        <w:rPr>
          <w:rFonts w:ascii="Helvetica" w:hAnsi="Helvetica"/>
          <w:b/>
          <w:bCs/>
          <w:color w:val="333333"/>
          <w:sz w:val="21"/>
          <w:szCs w:val="21"/>
          <w:lang w:eastAsia="en-US"/>
        </w:rPr>
        <w:t>Πανελλήνια Ομοσπονδία Σωματείων Κλινικοεργαστηριακών Ειδικοτήτων (ΠΟΣΚΕ)</w:t>
      </w:r>
    </w:p>
    <w:p w:rsidR="00FE233E" w:rsidRPr="00FE233E" w:rsidRDefault="00FE233E" w:rsidP="00FE233E">
      <w:pPr>
        <w:shd w:val="clear" w:color="auto" w:fill="FFFFFF"/>
        <w:rPr>
          <w:rFonts w:ascii="Helvetica" w:hAnsi="Helvetica"/>
          <w:bCs/>
          <w:color w:val="333333"/>
          <w:sz w:val="21"/>
          <w:szCs w:val="21"/>
          <w:lang w:eastAsia="en-US"/>
        </w:rPr>
      </w:pPr>
      <w:proofErr w:type="spellStart"/>
      <w:r w:rsidRPr="00FE233E">
        <w:rPr>
          <w:rFonts w:ascii="Helvetica" w:hAnsi="Helvetica"/>
          <w:bCs/>
          <w:color w:val="333333"/>
          <w:sz w:val="21"/>
          <w:szCs w:val="21"/>
          <w:lang w:eastAsia="en-US"/>
        </w:rPr>
        <w:t>Χαρ</w:t>
      </w:r>
      <w:proofErr w:type="spellEnd"/>
      <w:r w:rsidRPr="00FE233E">
        <w:rPr>
          <w:rFonts w:ascii="Helvetica" w:hAnsi="Helvetica"/>
          <w:bCs/>
          <w:color w:val="333333"/>
          <w:sz w:val="21"/>
          <w:szCs w:val="21"/>
          <w:lang w:eastAsia="en-US"/>
        </w:rPr>
        <w:t>. Τρικούπη 12,Ηλιούπολη Τ.Κ 16346, ΤΗΛ.210-9959181,FAX:210-9916854</w:t>
      </w:r>
    </w:p>
    <w:p w:rsidR="00FE233E" w:rsidRPr="00FE233E" w:rsidRDefault="00FE233E" w:rsidP="00FE233E">
      <w:pPr>
        <w:shd w:val="clear" w:color="auto" w:fill="FFFFFF"/>
        <w:rPr>
          <w:rFonts w:ascii="Helvetica" w:hAnsi="Helvetica"/>
          <w:bCs/>
          <w:color w:val="333333"/>
          <w:sz w:val="21"/>
          <w:szCs w:val="21"/>
          <w:lang w:eastAsia="en-US"/>
        </w:rPr>
      </w:pPr>
    </w:p>
    <w:p w:rsidR="00FE233E" w:rsidRPr="00FE233E" w:rsidRDefault="00FE233E" w:rsidP="00FE233E">
      <w:pPr>
        <w:shd w:val="clear" w:color="auto" w:fill="FFFFFF"/>
        <w:rPr>
          <w:rFonts w:ascii="Helvetica" w:hAnsi="Helvetica"/>
          <w:b/>
          <w:bCs/>
          <w:color w:val="333333"/>
          <w:sz w:val="21"/>
          <w:szCs w:val="21"/>
          <w:lang w:eastAsia="en-US"/>
        </w:rPr>
      </w:pPr>
      <w:r w:rsidRPr="00FE233E">
        <w:rPr>
          <w:rFonts w:ascii="Helvetica" w:hAnsi="Helvetica"/>
          <w:b/>
          <w:bCs/>
          <w:color w:val="333333"/>
          <w:sz w:val="21"/>
          <w:szCs w:val="21"/>
          <w:lang w:eastAsia="en-US"/>
        </w:rPr>
        <w:t>Πανελλήνια Ομοσπονδία Σωματείων Ιδιωτικής Πρωτοβάθμιας Υγείας (ΠΟΣΙΠΥ)</w:t>
      </w:r>
    </w:p>
    <w:p w:rsidR="00FE233E" w:rsidRPr="00FE233E" w:rsidRDefault="00FE233E" w:rsidP="00FE233E">
      <w:pPr>
        <w:shd w:val="clear" w:color="auto" w:fill="FFFFFF"/>
        <w:rPr>
          <w:rFonts w:ascii="Helvetica" w:hAnsi="Helvetica"/>
          <w:bCs/>
          <w:color w:val="333333"/>
          <w:sz w:val="21"/>
          <w:szCs w:val="21"/>
          <w:lang w:eastAsia="en-US"/>
        </w:rPr>
      </w:pPr>
      <w:r w:rsidRPr="00FE233E">
        <w:rPr>
          <w:rFonts w:ascii="Helvetica" w:hAnsi="Helvetica"/>
          <w:bCs/>
          <w:color w:val="333333"/>
          <w:sz w:val="21"/>
          <w:szCs w:val="21"/>
          <w:lang w:eastAsia="en-US"/>
        </w:rPr>
        <w:t>Πανεπιστημίου 56, Αθήνα, Τ.Κ. 10678, ΤΗΛ 210.3304298</w:t>
      </w:r>
    </w:p>
    <w:p w:rsidR="00FE233E" w:rsidRPr="00FE233E" w:rsidRDefault="00FE233E" w:rsidP="00FE233E">
      <w:pPr>
        <w:shd w:val="clear" w:color="auto" w:fill="FFFFFF"/>
        <w:rPr>
          <w:rFonts w:ascii="Helvetica" w:hAnsi="Helvetica"/>
          <w:bCs/>
          <w:color w:val="333333"/>
          <w:sz w:val="21"/>
          <w:szCs w:val="21"/>
          <w:lang w:eastAsia="en-US"/>
        </w:rPr>
      </w:pPr>
    </w:p>
    <w:p w:rsidR="00FE233E" w:rsidRPr="00A525DE" w:rsidRDefault="00FE233E" w:rsidP="00FE233E">
      <w:pPr>
        <w:shd w:val="clear" w:color="auto" w:fill="FFFFFF"/>
        <w:rPr>
          <w:rFonts w:ascii="Tahoma" w:hAnsi="Tahoma" w:cs="Tahoma"/>
          <w:b/>
          <w:bCs/>
          <w:color w:val="333333"/>
          <w:sz w:val="21"/>
          <w:szCs w:val="21"/>
          <w:lang w:eastAsia="en-US"/>
        </w:rPr>
      </w:pPr>
      <w:r w:rsidRPr="00A525DE">
        <w:rPr>
          <w:rFonts w:ascii="Tahoma" w:hAnsi="Tahoma" w:cs="Tahoma"/>
          <w:b/>
          <w:bCs/>
          <w:color w:val="333333"/>
          <w:sz w:val="21"/>
          <w:szCs w:val="21"/>
          <w:lang w:eastAsia="en-US"/>
        </w:rPr>
        <w:t>Πανελλήνιος Σύνδεσμος Ιατρικών Διαγνωστικών Κέντρων (ΠΑΣΙΔΙΚ)</w:t>
      </w:r>
    </w:p>
    <w:p w:rsidR="00FE233E" w:rsidRPr="00A525DE" w:rsidRDefault="00FE233E" w:rsidP="00FE233E">
      <w:pPr>
        <w:shd w:val="clear" w:color="auto" w:fill="FFFFFF"/>
        <w:rPr>
          <w:rFonts w:ascii="Tahoma" w:hAnsi="Tahoma" w:cs="Tahoma"/>
          <w:bCs/>
          <w:color w:val="333333"/>
          <w:sz w:val="21"/>
          <w:szCs w:val="21"/>
          <w:lang w:eastAsia="en-US"/>
        </w:rPr>
      </w:pPr>
      <w:r w:rsidRPr="00A525DE">
        <w:rPr>
          <w:rFonts w:ascii="Tahoma" w:hAnsi="Tahoma" w:cs="Tahoma"/>
          <w:bCs/>
          <w:color w:val="333333"/>
          <w:sz w:val="21"/>
          <w:szCs w:val="21"/>
          <w:lang w:eastAsia="en-US"/>
        </w:rPr>
        <w:t>Πανεπιστημίου 58, Αθήνα, Τ.Κ. 10678, ΤΗΛ 210.3306487</w:t>
      </w:r>
    </w:p>
    <w:p w:rsidR="00FE233E" w:rsidRPr="00A525DE" w:rsidRDefault="00FE233E" w:rsidP="00FE233E">
      <w:pPr>
        <w:shd w:val="clear" w:color="auto" w:fill="FFFFFF"/>
        <w:rPr>
          <w:rFonts w:ascii="Tahoma" w:hAnsi="Tahoma" w:cs="Tahoma"/>
          <w:bCs/>
          <w:color w:val="333333"/>
          <w:sz w:val="21"/>
          <w:szCs w:val="21"/>
          <w:lang w:eastAsia="en-US"/>
        </w:rPr>
      </w:pPr>
    </w:p>
    <w:p w:rsidR="00FE233E" w:rsidRPr="00A525DE" w:rsidRDefault="00FE233E" w:rsidP="00FE233E">
      <w:pPr>
        <w:shd w:val="clear" w:color="auto" w:fill="FFFFFF"/>
        <w:rPr>
          <w:rFonts w:ascii="Tahoma" w:hAnsi="Tahoma" w:cs="Tahoma"/>
          <w:color w:val="333333"/>
          <w:sz w:val="21"/>
          <w:szCs w:val="21"/>
          <w:lang w:eastAsia="en-US"/>
        </w:rPr>
      </w:pPr>
      <w:r w:rsidRPr="00A525DE">
        <w:rPr>
          <w:rFonts w:ascii="Tahoma" w:hAnsi="Tahoma" w:cs="Tahoma"/>
          <w:b/>
          <w:bCs/>
          <w:color w:val="333333"/>
          <w:sz w:val="21"/>
          <w:szCs w:val="21"/>
          <w:lang w:eastAsia="en-US"/>
        </w:rPr>
        <w:t xml:space="preserve">Πανελλήνια Ένωση Ιδιωτικών Ιατρικών Εταιρειών και </w:t>
      </w:r>
      <w:proofErr w:type="spellStart"/>
      <w:r w:rsidRPr="00A525DE">
        <w:rPr>
          <w:rFonts w:ascii="Tahoma" w:hAnsi="Tahoma" w:cs="Tahoma"/>
          <w:b/>
          <w:bCs/>
          <w:color w:val="333333"/>
          <w:sz w:val="21"/>
          <w:szCs w:val="21"/>
          <w:lang w:eastAsia="en-US"/>
        </w:rPr>
        <w:t>Πολυϊατρείων</w:t>
      </w:r>
      <w:proofErr w:type="spellEnd"/>
      <w:r w:rsidRPr="00A525DE">
        <w:rPr>
          <w:rFonts w:ascii="Tahoma" w:hAnsi="Tahoma" w:cs="Tahoma"/>
          <w:b/>
          <w:bCs/>
          <w:color w:val="333333"/>
          <w:sz w:val="21"/>
          <w:szCs w:val="21"/>
          <w:lang w:eastAsia="en-US"/>
        </w:rPr>
        <w:t xml:space="preserve"> (ΠΑΝΙΔΙ)</w:t>
      </w:r>
      <w:r w:rsidRPr="00A525DE">
        <w:rPr>
          <w:rFonts w:ascii="Tahoma" w:hAnsi="Tahoma" w:cs="Tahoma"/>
          <w:color w:val="333333"/>
          <w:sz w:val="21"/>
          <w:szCs w:val="21"/>
          <w:lang w:eastAsia="en-US"/>
        </w:rPr>
        <w:br/>
      </w:r>
      <w:r w:rsidR="00A525DE" w:rsidRPr="00A525DE">
        <w:rPr>
          <w:rFonts w:ascii="Tahoma" w:hAnsi="Tahoma" w:cs="Tahoma"/>
          <w:sz w:val="21"/>
          <w:szCs w:val="21"/>
        </w:rPr>
        <w:t>Τσόχα 15-17, Αθήνα, Τ.Κ. 11521, ΤΗΛ. 2106855949</w:t>
      </w:r>
    </w:p>
    <w:p w:rsidR="00FE233E" w:rsidRPr="00A525DE" w:rsidRDefault="00FE233E" w:rsidP="00FE233E">
      <w:pPr>
        <w:shd w:val="clear" w:color="auto" w:fill="FFFFFF"/>
        <w:rPr>
          <w:rFonts w:ascii="Tahoma" w:hAnsi="Tahoma" w:cs="Tahoma"/>
          <w:color w:val="333333"/>
          <w:sz w:val="21"/>
          <w:szCs w:val="21"/>
          <w:lang w:eastAsia="en-US"/>
        </w:rPr>
      </w:pPr>
    </w:p>
    <w:p w:rsidR="00FE233E" w:rsidRPr="00FE233E" w:rsidRDefault="00FE233E" w:rsidP="00FE233E">
      <w:pPr>
        <w:shd w:val="clear" w:color="auto" w:fill="FFFFFF"/>
        <w:rPr>
          <w:rFonts w:ascii="Helvetica" w:hAnsi="Helvetica"/>
          <w:color w:val="333333"/>
          <w:sz w:val="21"/>
          <w:szCs w:val="21"/>
          <w:lang w:eastAsia="en-US"/>
        </w:rPr>
      </w:pPr>
      <w:r w:rsidRPr="00FE233E">
        <w:rPr>
          <w:rFonts w:ascii="Helvetica" w:hAnsi="Helvetica"/>
          <w:b/>
          <w:bCs/>
          <w:color w:val="333333"/>
          <w:sz w:val="21"/>
          <w:szCs w:val="21"/>
          <w:lang w:eastAsia="en-US"/>
        </w:rPr>
        <w:t>Ένωση Ιατρών Ε.Ο.Π.Υ.Υ. (ΕΝ.Ι.-Ε.Ο.Π.Υ.Υ.)</w:t>
      </w:r>
    </w:p>
    <w:p w:rsidR="00336D5A" w:rsidRDefault="00FE233E" w:rsidP="00B20B01">
      <w:pPr>
        <w:shd w:val="clear" w:color="auto" w:fill="FFFFFF"/>
        <w:rPr>
          <w:rFonts w:ascii="Helvetica" w:hAnsi="Helvetica"/>
          <w:color w:val="333333"/>
          <w:sz w:val="21"/>
          <w:szCs w:val="21"/>
          <w:lang w:eastAsia="en-US"/>
        </w:rPr>
      </w:pPr>
      <w:r w:rsidRPr="00FE233E">
        <w:rPr>
          <w:rFonts w:ascii="Helvetica" w:hAnsi="Helvetica"/>
          <w:color w:val="333333"/>
          <w:sz w:val="21"/>
          <w:szCs w:val="21"/>
          <w:lang w:eastAsia="en-US"/>
        </w:rPr>
        <w:t>Πατησίων 210, Αθήνα, Τ.Κ. 10446, ΤΗΛ. 2610639539</w:t>
      </w:r>
    </w:p>
    <w:p w:rsidR="00B20B01" w:rsidRDefault="00B20B01" w:rsidP="00B20B01">
      <w:pPr>
        <w:shd w:val="clear" w:color="auto" w:fill="FFFFFF"/>
        <w:rPr>
          <w:rFonts w:ascii="Calibri" w:hAnsi="Calibri"/>
          <w:color w:val="333333"/>
          <w:sz w:val="21"/>
          <w:szCs w:val="21"/>
          <w:lang w:eastAsia="en-US"/>
        </w:rPr>
      </w:pPr>
    </w:p>
    <w:p w:rsidR="00BC36C8" w:rsidRDefault="00BC36C8" w:rsidP="00BC36C8">
      <w:pPr>
        <w:rPr>
          <w:rFonts w:ascii="Tahoma" w:hAnsi="Tahoma" w:cs="Tahoma"/>
        </w:rPr>
      </w:pPr>
    </w:p>
    <w:p w:rsidR="00636266" w:rsidRDefault="00084D88" w:rsidP="00636266">
      <w:pPr>
        <w:jc w:val="right"/>
        <w:rPr>
          <w:rFonts w:ascii="Tahoma" w:hAnsi="Tahoma" w:cs="Tahoma"/>
          <w:bCs/>
          <w:sz w:val="28"/>
          <w:szCs w:val="28"/>
        </w:rPr>
      </w:pPr>
      <w:r>
        <w:rPr>
          <w:rFonts w:ascii="Tahoma" w:hAnsi="Tahoma" w:cs="Tahoma"/>
          <w:bCs/>
          <w:sz w:val="28"/>
          <w:szCs w:val="28"/>
        </w:rPr>
        <w:t>Αθήνα, 1</w:t>
      </w:r>
      <w:r>
        <w:rPr>
          <w:rFonts w:ascii="Tahoma" w:hAnsi="Tahoma" w:cs="Tahoma"/>
          <w:bCs/>
          <w:sz w:val="28"/>
          <w:szCs w:val="28"/>
          <w:lang w:val="en-US"/>
        </w:rPr>
        <w:t>2</w:t>
      </w:r>
      <w:r w:rsidR="00636266" w:rsidRPr="009264D0">
        <w:rPr>
          <w:rFonts w:ascii="Tahoma" w:hAnsi="Tahoma" w:cs="Tahoma"/>
          <w:bCs/>
          <w:sz w:val="28"/>
          <w:szCs w:val="28"/>
        </w:rPr>
        <w:t>/09/2022</w:t>
      </w:r>
    </w:p>
    <w:p w:rsidR="00227FDE" w:rsidRPr="00227FDE" w:rsidRDefault="00227FDE" w:rsidP="00227FDE">
      <w:pPr>
        <w:jc w:val="center"/>
        <w:rPr>
          <w:rFonts w:ascii="Tahoma" w:hAnsi="Tahoma" w:cs="Tahoma"/>
          <w:b/>
          <w:bCs/>
          <w:sz w:val="28"/>
          <w:szCs w:val="28"/>
          <w:u w:val="single"/>
        </w:rPr>
      </w:pPr>
      <w:r>
        <w:rPr>
          <w:rFonts w:ascii="Tahoma" w:hAnsi="Tahoma" w:cs="Tahoma"/>
          <w:b/>
          <w:bCs/>
          <w:sz w:val="28"/>
          <w:szCs w:val="28"/>
          <w:u w:val="single"/>
        </w:rPr>
        <w:t>Δελτίο Τύπου</w:t>
      </w:r>
    </w:p>
    <w:p w:rsidR="00636266" w:rsidRPr="00636266" w:rsidRDefault="00636266" w:rsidP="00636266">
      <w:pPr>
        <w:jc w:val="right"/>
        <w:rPr>
          <w:rFonts w:ascii="Tahoma" w:hAnsi="Tahoma" w:cs="Tahoma"/>
          <w:b/>
          <w:bCs/>
          <w:sz w:val="36"/>
          <w:szCs w:val="36"/>
        </w:rPr>
      </w:pPr>
    </w:p>
    <w:p w:rsidR="00F746B4" w:rsidRPr="00636266" w:rsidRDefault="00F26B3D" w:rsidP="00F746B4">
      <w:pPr>
        <w:jc w:val="center"/>
        <w:rPr>
          <w:rFonts w:ascii="Tahoma" w:hAnsi="Tahoma" w:cs="Tahoma"/>
          <w:b/>
          <w:bCs/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t>Οι δυσβάσταχτες κρατήσεις και τα κουρέματα οδηγούν στο λουκέτο</w:t>
      </w:r>
      <w:r w:rsidR="00F746B4" w:rsidRPr="00636266">
        <w:rPr>
          <w:rFonts w:ascii="Tahoma" w:hAnsi="Tahoma" w:cs="Tahoma"/>
          <w:b/>
          <w:bCs/>
          <w:sz w:val="28"/>
          <w:szCs w:val="28"/>
        </w:rPr>
        <w:t xml:space="preserve"> </w:t>
      </w:r>
      <w:proofErr w:type="spellStart"/>
      <w:r w:rsidR="00F746B4" w:rsidRPr="00636266">
        <w:rPr>
          <w:rFonts w:ascii="Tahoma" w:hAnsi="Tahoma" w:cs="Tahoma"/>
          <w:b/>
          <w:bCs/>
          <w:sz w:val="28"/>
          <w:szCs w:val="28"/>
        </w:rPr>
        <w:t>κλινικοεργαστηριακούς</w:t>
      </w:r>
      <w:proofErr w:type="spellEnd"/>
      <w:r w:rsidR="00F746B4" w:rsidRPr="00636266">
        <w:rPr>
          <w:rFonts w:ascii="Tahoma" w:hAnsi="Tahoma" w:cs="Tahoma"/>
          <w:b/>
          <w:bCs/>
          <w:sz w:val="28"/>
          <w:szCs w:val="28"/>
        </w:rPr>
        <w:t xml:space="preserve">, εργαστηριακούς ιατρούς και </w:t>
      </w:r>
      <w:proofErr w:type="spellStart"/>
      <w:r w:rsidR="00F746B4" w:rsidRPr="00636266">
        <w:rPr>
          <w:rFonts w:ascii="Tahoma" w:hAnsi="Tahoma" w:cs="Tahoma"/>
          <w:b/>
          <w:bCs/>
          <w:sz w:val="28"/>
          <w:szCs w:val="28"/>
        </w:rPr>
        <w:t>πολυϊατρεία</w:t>
      </w:r>
      <w:proofErr w:type="spellEnd"/>
      <w:r w:rsidR="00F746B4" w:rsidRPr="00636266">
        <w:rPr>
          <w:rFonts w:ascii="Tahoma" w:hAnsi="Tahoma" w:cs="Tahoma"/>
          <w:b/>
          <w:bCs/>
          <w:sz w:val="28"/>
          <w:szCs w:val="28"/>
        </w:rPr>
        <w:t xml:space="preserve"> της γειτονιάς ,προς όφελος μεγά</w:t>
      </w:r>
      <w:r w:rsidR="00636266">
        <w:rPr>
          <w:rFonts w:ascii="Tahoma" w:hAnsi="Tahoma" w:cs="Tahoma"/>
          <w:b/>
          <w:bCs/>
          <w:sz w:val="28"/>
          <w:szCs w:val="28"/>
        </w:rPr>
        <w:t>λων επιχειρηματικών συμφερόντων</w:t>
      </w:r>
    </w:p>
    <w:p w:rsidR="00F746B4" w:rsidRPr="00636266" w:rsidRDefault="00F746B4" w:rsidP="00F746B4">
      <w:pPr>
        <w:rPr>
          <w:rFonts w:ascii="Tahoma" w:hAnsi="Tahoma" w:cs="Tahoma"/>
          <w:sz w:val="36"/>
          <w:szCs w:val="36"/>
        </w:rPr>
      </w:pPr>
    </w:p>
    <w:p w:rsidR="00F746B4" w:rsidRPr="00F746B4" w:rsidRDefault="00F746B4" w:rsidP="00251786">
      <w:pPr>
        <w:jc w:val="both"/>
        <w:rPr>
          <w:rFonts w:ascii="Tahoma" w:hAnsi="Tahoma" w:cs="Tahoma"/>
        </w:rPr>
      </w:pPr>
      <w:r w:rsidRPr="00F746B4">
        <w:rPr>
          <w:rFonts w:ascii="Tahoma" w:hAnsi="Tahoma" w:cs="Tahoma"/>
        </w:rPr>
        <w:t>Οι ελλειμματικοί προϋπολογισμοί του ΕΟΠΥΥ εδώ και δέκα χρόνια έχουν δημιουργήσει μία μαύρη τρύπα όπου ο ασφαλισμένος ενώ πληρώνει ακριβά την ασφάλισή του, τα χρήματα αυτά δεν καταλήγουν στους αποδέκτες των διαγνωστικών υπηρεσιών υγείας π</w:t>
      </w:r>
      <w:r w:rsidR="00B35183">
        <w:rPr>
          <w:rFonts w:ascii="Tahoma" w:hAnsi="Tahoma" w:cs="Tahoma"/>
        </w:rPr>
        <w:t xml:space="preserve">ου είναι οι </w:t>
      </w:r>
      <w:proofErr w:type="spellStart"/>
      <w:r w:rsidR="00B35183">
        <w:rPr>
          <w:rFonts w:ascii="Tahoma" w:hAnsi="Tahoma" w:cs="Tahoma"/>
        </w:rPr>
        <w:t>κλινικοεργαστηριακοί</w:t>
      </w:r>
      <w:proofErr w:type="spellEnd"/>
      <w:r w:rsidRPr="00F746B4">
        <w:rPr>
          <w:rFonts w:ascii="Tahoma" w:hAnsi="Tahoma" w:cs="Tahoma"/>
        </w:rPr>
        <w:t xml:space="preserve"> και εργαστηριακοί ιατρ</w:t>
      </w:r>
      <w:r w:rsidR="00B35183">
        <w:rPr>
          <w:rFonts w:ascii="Tahoma" w:hAnsi="Tahoma" w:cs="Tahoma"/>
        </w:rPr>
        <w:t>οί</w:t>
      </w:r>
      <w:r w:rsidRPr="00F746B4">
        <w:rPr>
          <w:rFonts w:ascii="Tahoma" w:hAnsi="Tahoma" w:cs="Tahoma"/>
        </w:rPr>
        <w:t>,</w:t>
      </w:r>
      <w:r w:rsidR="00B35183">
        <w:rPr>
          <w:rFonts w:ascii="Tahoma" w:hAnsi="Tahoma" w:cs="Tahoma"/>
        </w:rPr>
        <w:t xml:space="preserve"> </w:t>
      </w:r>
      <w:r w:rsidRPr="00F746B4">
        <w:rPr>
          <w:rFonts w:ascii="Tahoma" w:hAnsi="Tahoma" w:cs="Tahoma"/>
        </w:rPr>
        <w:t xml:space="preserve">τα διαγνωστικά εργαστήρια και </w:t>
      </w:r>
      <w:proofErr w:type="spellStart"/>
      <w:r w:rsidRPr="00F746B4">
        <w:rPr>
          <w:rFonts w:ascii="Tahoma" w:hAnsi="Tahoma" w:cs="Tahoma"/>
        </w:rPr>
        <w:t>πολυϊατρεία</w:t>
      </w:r>
      <w:proofErr w:type="spellEnd"/>
      <w:r w:rsidRPr="00F746B4">
        <w:rPr>
          <w:rFonts w:ascii="Tahoma" w:hAnsi="Tahoma" w:cs="Tahoma"/>
        </w:rPr>
        <w:t xml:space="preserve">. </w:t>
      </w:r>
    </w:p>
    <w:p w:rsidR="00F746B4" w:rsidRPr="00F746B4" w:rsidRDefault="00F746B4" w:rsidP="00251786">
      <w:pPr>
        <w:jc w:val="both"/>
        <w:rPr>
          <w:rFonts w:ascii="Tahoma" w:hAnsi="Tahoma" w:cs="Tahoma"/>
        </w:rPr>
      </w:pPr>
      <w:r w:rsidRPr="00F746B4">
        <w:rPr>
          <w:rFonts w:ascii="Tahoma" w:hAnsi="Tahoma" w:cs="Tahoma"/>
        </w:rPr>
        <w:t>Αντιθέτως, για όσα αρνείται να πληρώσει ο ΕΟΠΥΥ, καταλογίζονται οι δαπάνες για τη διενέργεια εξετάσεων/ πράξεων των ασφαλισμένων στους ιατρούς, σε δυσθεώρητα ποσά που αγγίζουν το 50-70% των αιτούμενων αποζημιώσεων. Έτσι λοιπόν για μια εξέταση που υποχρεωνόμαστε να κάνουμε αντί του αναγραφόμενου ποσού</w:t>
      </w:r>
      <w:r w:rsidR="00BB3CE3">
        <w:rPr>
          <w:rFonts w:ascii="Tahoma" w:hAnsi="Tahoma" w:cs="Tahoma"/>
        </w:rPr>
        <w:t>,</w:t>
      </w:r>
      <w:r w:rsidRPr="00F746B4">
        <w:rPr>
          <w:rFonts w:ascii="Tahoma" w:hAnsi="Tahoma" w:cs="Tahoma"/>
        </w:rPr>
        <w:t xml:space="preserve"> ο ΕΟΠΥΥ τελικά πληρώνει το 30-40%.</w:t>
      </w:r>
    </w:p>
    <w:p w:rsidR="00F746B4" w:rsidRPr="00F746B4" w:rsidRDefault="00982045" w:rsidP="00251786">
      <w:pPr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Η δωρεάν Υ</w:t>
      </w:r>
      <w:r w:rsidR="00F746B4" w:rsidRPr="00F746B4">
        <w:rPr>
          <w:rFonts w:ascii="Tahoma" w:hAnsi="Tahoma" w:cs="Tahoma"/>
          <w:b/>
        </w:rPr>
        <w:t>γεία είναι λοιπόν</w:t>
      </w:r>
      <w:r w:rsidR="00823A5A">
        <w:rPr>
          <w:rFonts w:ascii="Tahoma" w:hAnsi="Tahoma" w:cs="Tahoma"/>
          <w:b/>
        </w:rPr>
        <w:t xml:space="preserve"> παροχή των ιδιωτικών φορέων Π.Φ.Υ.</w:t>
      </w:r>
      <w:r w:rsidR="00F746B4" w:rsidRPr="00F746B4">
        <w:rPr>
          <w:rFonts w:ascii="Tahoma" w:hAnsi="Tahoma" w:cs="Tahoma"/>
          <w:b/>
        </w:rPr>
        <w:t xml:space="preserve"> και όχι του ΕΟΠΥΥ.</w:t>
      </w:r>
    </w:p>
    <w:p w:rsidR="00F746B4" w:rsidRPr="00F746B4" w:rsidRDefault="00F746B4" w:rsidP="00251786">
      <w:pPr>
        <w:jc w:val="both"/>
        <w:rPr>
          <w:rFonts w:ascii="Tahoma" w:hAnsi="Tahoma" w:cs="Tahoma"/>
          <w:b/>
          <w:bCs/>
        </w:rPr>
      </w:pPr>
      <w:r w:rsidRPr="00F746B4">
        <w:rPr>
          <w:rFonts w:ascii="Tahoma" w:hAnsi="Tahoma" w:cs="Tahoma"/>
          <w:b/>
          <w:bCs/>
        </w:rPr>
        <w:t>Η</w:t>
      </w:r>
      <w:r w:rsidR="00823A5A">
        <w:rPr>
          <w:rFonts w:ascii="Tahoma" w:hAnsi="Tahoma" w:cs="Tahoma"/>
          <w:b/>
          <w:bCs/>
        </w:rPr>
        <w:t xml:space="preserve"> αναδρομική είσπραξη</w:t>
      </w:r>
      <w:r w:rsidRPr="00F746B4">
        <w:rPr>
          <w:rFonts w:ascii="Tahoma" w:hAnsi="Tahoma" w:cs="Tahoma"/>
          <w:b/>
          <w:bCs/>
        </w:rPr>
        <w:t xml:space="preserve"> του </w:t>
      </w:r>
      <w:proofErr w:type="spellStart"/>
      <w:r w:rsidRPr="00F746B4">
        <w:rPr>
          <w:rFonts w:ascii="Tahoma" w:hAnsi="Tahoma" w:cs="Tahoma"/>
          <w:b/>
          <w:bCs/>
        </w:rPr>
        <w:t>claw</w:t>
      </w:r>
      <w:proofErr w:type="spellEnd"/>
      <w:r w:rsidRPr="00F746B4">
        <w:rPr>
          <w:rFonts w:ascii="Tahoma" w:hAnsi="Tahoma" w:cs="Tahoma"/>
          <w:b/>
          <w:bCs/>
        </w:rPr>
        <w:t xml:space="preserve"> </w:t>
      </w:r>
      <w:proofErr w:type="spellStart"/>
      <w:r w:rsidRPr="00F746B4">
        <w:rPr>
          <w:rFonts w:ascii="Tahoma" w:hAnsi="Tahoma" w:cs="Tahoma"/>
          <w:b/>
          <w:bCs/>
        </w:rPr>
        <w:t>back</w:t>
      </w:r>
      <w:proofErr w:type="spellEnd"/>
      <w:r w:rsidRPr="00F746B4">
        <w:rPr>
          <w:rFonts w:ascii="Tahoma" w:hAnsi="Tahoma" w:cs="Tahoma"/>
          <w:b/>
          <w:bCs/>
        </w:rPr>
        <w:t xml:space="preserve"> που δεν είχε</w:t>
      </w:r>
      <w:r w:rsidR="00440A18">
        <w:rPr>
          <w:rFonts w:ascii="Tahoma" w:hAnsi="Tahoma" w:cs="Tahoma"/>
          <w:b/>
          <w:bCs/>
        </w:rPr>
        <w:t xml:space="preserve"> εισπραχθεί, </w:t>
      </w:r>
      <w:r w:rsidRPr="00F746B4">
        <w:rPr>
          <w:rFonts w:ascii="Tahoma" w:hAnsi="Tahoma" w:cs="Tahoma"/>
          <w:b/>
          <w:bCs/>
        </w:rPr>
        <w:t xml:space="preserve">σε συνδυασμό με το </w:t>
      </w:r>
      <w:r w:rsidR="00440A18">
        <w:rPr>
          <w:rFonts w:ascii="Tahoma" w:hAnsi="Tahoma" w:cs="Tahoma"/>
          <w:b/>
          <w:bCs/>
          <w:lang w:val="en-US"/>
        </w:rPr>
        <w:t>claw</w:t>
      </w:r>
      <w:r w:rsidR="00440A18" w:rsidRPr="00440A18">
        <w:rPr>
          <w:rFonts w:ascii="Tahoma" w:hAnsi="Tahoma" w:cs="Tahoma"/>
          <w:b/>
          <w:bCs/>
        </w:rPr>
        <w:t xml:space="preserve"> </w:t>
      </w:r>
      <w:r w:rsidR="00440A18">
        <w:rPr>
          <w:rFonts w:ascii="Tahoma" w:hAnsi="Tahoma" w:cs="Tahoma"/>
          <w:b/>
          <w:bCs/>
          <w:lang w:val="en-US"/>
        </w:rPr>
        <w:t>back</w:t>
      </w:r>
      <w:r w:rsidR="00440A18" w:rsidRPr="00440A18">
        <w:rPr>
          <w:rFonts w:ascii="Tahoma" w:hAnsi="Tahoma" w:cs="Tahoma"/>
          <w:b/>
          <w:bCs/>
        </w:rPr>
        <w:t xml:space="preserve"> </w:t>
      </w:r>
      <w:r w:rsidR="00440A18">
        <w:rPr>
          <w:rFonts w:ascii="Tahoma" w:hAnsi="Tahoma" w:cs="Tahoma"/>
          <w:b/>
          <w:bCs/>
        </w:rPr>
        <w:t xml:space="preserve">του </w:t>
      </w:r>
      <w:r w:rsidRPr="00F746B4">
        <w:rPr>
          <w:rFonts w:ascii="Tahoma" w:hAnsi="Tahoma" w:cs="Tahoma"/>
          <w:b/>
          <w:bCs/>
        </w:rPr>
        <w:t>τρέχον</w:t>
      </w:r>
      <w:r w:rsidR="00440A18">
        <w:rPr>
          <w:rFonts w:ascii="Tahoma" w:hAnsi="Tahoma" w:cs="Tahoma"/>
          <w:b/>
          <w:bCs/>
        </w:rPr>
        <w:t>τος έτους</w:t>
      </w:r>
      <w:r w:rsidRPr="00F746B4">
        <w:rPr>
          <w:rFonts w:ascii="Tahoma" w:hAnsi="Tahoma" w:cs="Tahoma"/>
          <w:b/>
          <w:bCs/>
        </w:rPr>
        <w:t xml:space="preserve"> πλησιάζει το 1,02 δις, απειλώντας ευθέως τη βιωσιμότητα</w:t>
      </w:r>
      <w:r w:rsidR="00440A18">
        <w:rPr>
          <w:rFonts w:ascii="Tahoma" w:hAnsi="Tahoma" w:cs="Tahoma"/>
          <w:b/>
          <w:bCs/>
        </w:rPr>
        <w:t xml:space="preserve"> ιατρείων, εργαστηρίων και </w:t>
      </w:r>
      <w:proofErr w:type="spellStart"/>
      <w:r w:rsidR="00440A18">
        <w:rPr>
          <w:rFonts w:ascii="Tahoma" w:hAnsi="Tahoma" w:cs="Tahoma"/>
          <w:b/>
          <w:bCs/>
        </w:rPr>
        <w:t>πολυϊ</w:t>
      </w:r>
      <w:r w:rsidRPr="00F746B4">
        <w:rPr>
          <w:rFonts w:ascii="Tahoma" w:hAnsi="Tahoma" w:cs="Tahoma"/>
          <w:b/>
          <w:bCs/>
        </w:rPr>
        <w:t>ατρείων</w:t>
      </w:r>
      <w:proofErr w:type="spellEnd"/>
      <w:r w:rsidRPr="00F746B4">
        <w:rPr>
          <w:rFonts w:ascii="Tahoma" w:hAnsi="Tahoma" w:cs="Tahoma"/>
          <w:b/>
          <w:bCs/>
        </w:rPr>
        <w:t>.</w:t>
      </w:r>
    </w:p>
    <w:p w:rsidR="00F746B4" w:rsidRPr="00F746B4" w:rsidRDefault="00F746B4" w:rsidP="00251786">
      <w:pPr>
        <w:jc w:val="both"/>
        <w:rPr>
          <w:rFonts w:ascii="Tahoma" w:hAnsi="Tahoma" w:cs="Tahoma"/>
        </w:rPr>
      </w:pPr>
      <w:r w:rsidRPr="00F746B4">
        <w:rPr>
          <w:rFonts w:ascii="Tahoma" w:hAnsi="Tahoma" w:cs="Tahoma"/>
        </w:rPr>
        <w:t>&gt; Ο ιδιωτικός διαγνωστικός τομέας ζει έναν ατέλειωτο εφιάλτη με εξαφάνιση των εισοδημάτων τους σε μία αέναη μαύρη τρύπα του ΕΟΠΥΥ που εξαφανίζει όλη τη ρευστότητα των διαγνωστικών δομών, η οποία είναι άκρως απαραίτητη για την εύρυθμη λειτουργία τους.</w:t>
      </w:r>
    </w:p>
    <w:p w:rsidR="00F746B4" w:rsidRPr="00F746B4" w:rsidRDefault="00F746B4" w:rsidP="00251786">
      <w:pPr>
        <w:jc w:val="both"/>
        <w:rPr>
          <w:rFonts w:ascii="Tahoma" w:hAnsi="Tahoma" w:cs="Tahoma"/>
        </w:rPr>
      </w:pPr>
      <w:r w:rsidRPr="00F746B4">
        <w:rPr>
          <w:rFonts w:ascii="Tahoma" w:hAnsi="Tahoma" w:cs="Tahoma"/>
        </w:rPr>
        <w:t>&gt; Τα ιατρεία αυτά λειτουργούν με αυξανόμενα έξοδα (κόστος ενέργειας, υγειονομικού πρωτοκόλλου, αναλώσιμου υλικού, μισθολογικής αποζημίωσης, κλπ) και άγνωστα έσοδα από τον ΕΟΠΥΥ λόγω των μόνιμων «ισοπεδωτικών» περικοπών.</w:t>
      </w:r>
    </w:p>
    <w:p w:rsidR="00F746B4" w:rsidRPr="00F746B4" w:rsidRDefault="00F746B4" w:rsidP="00251786">
      <w:pPr>
        <w:jc w:val="both"/>
        <w:rPr>
          <w:rFonts w:ascii="Tahoma" w:hAnsi="Tahoma" w:cs="Tahoma"/>
        </w:rPr>
      </w:pPr>
      <w:r w:rsidRPr="00F746B4">
        <w:rPr>
          <w:rFonts w:ascii="Tahoma" w:hAnsi="Tahoma" w:cs="Tahoma"/>
        </w:rPr>
        <w:t>&gt; Αυτό μοιραία θα επιφέρει κατάρρευση των</w:t>
      </w:r>
      <w:r w:rsidR="00440A18">
        <w:rPr>
          <w:rFonts w:ascii="Tahoma" w:hAnsi="Tahoma" w:cs="Tahoma"/>
        </w:rPr>
        <w:t xml:space="preserve"> ιδιωτικών εργαστηρίων και </w:t>
      </w:r>
      <w:proofErr w:type="spellStart"/>
      <w:r w:rsidR="00440A18">
        <w:rPr>
          <w:rFonts w:ascii="Tahoma" w:hAnsi="Tahoma" w:cs="Tahoma"/>
        </w:rPr>
        <w:t>πολυϊ</w:t>
      </w:r>
      <w:r w:rsidRPr="00F746B4">
        <w:rPr>
          <w:rFonts w:ascii="Tahoma" w:hAnsi="Tahoma" w:cs="Tahoma"/>
        </w:rPr>
        <w:t>ατρείων</w:t>
      </w:r>
      <w:proofErr w:type="spellEnd"/>
      <w:r w:rsidRPr="00F746B4">
        <w:rPr>
          <w:rFonts w:ascii="Tahoma" w:hAnsi="Tahoma" w:cs="Tahoma"/>
        </w:rPr>
        <w:t xml:space="preserve"> , </w:t>
      </w:r>
      <w:bookmarkStart w:id="1" w:name="_Hlk113350925"/>
      <w:r w:rsidRPr="00F746B4">
        <w:rPr>
          <w:rFonts w:ascii="Tahoma" w:hAnsi="Tahoma" w:cs="Tahoma"/>
        </w:rPr>
        <w:t xml:space="preserve">με μαζικές χρεοκοπίες επιστημόνων που επέλεξαν να μείνουν Ελλάδα, </w:t>
      </w:r>
      <w:bookmarkEnd w:id="1"/>
      <w:r w:rsidRPr="00F746B4">
        <w:rPr>
          <w:rFonts w:ascii="Tahoma" w:hAnsi="Tahoma" w:cs="Tahoma"/>
        </w:rPr>
        <w:t xml:space="preserve">με απολύσεις εξειδικευμένου ανθρώπινου δυναμικού που θα αυξήσει την ανεργία και εξαφάνιση του ιατρείου / εργαστηρίου της γειτονιάς. </w:t>
      </w:r>
    </w:p>
    <w:p w:rsidR="00126E6E" w:rsidRDefault="00F746B4" w:rsidP="00251786">
      <w:pPr>
        <w:jc w:val="both"/>
        <w:rPr>
          <w:rFonts w:ascii="Tahoma" w:hAnsi="Tahoma" w:cs="Tahoma"/>
        </w:rPr>
      </w:pPr>
      <w:r w:rsidRPr="00F746B4">
        <w:rPr>
          <w:rFonts w:ascii="Tahoma" w:hAnsi="Tahoma" w:cs="Tahoma"/>
        </w:rPr>
        <w:lastRenderedPageBreak/>
        <w:t>Η Ελλάδα από χώρα που παράγει ιατρούς θα γίνει χώρα με έλλειψη ιατρών που θα μεταναστεύσουν στο εξωτερικό και θα τους εκμεταλλευτούν</w:t>
      </w:r>
      <w:r w:rsidR="00ED7044">
        <w:rPr>
          <w:rFonts w:ascii="Tahoma" w:hAnsi="Tahoma" w:cs="Tahoma"/>
        </w:rPr>
        <w:t xml:space="preserve"> άλλοι, </w:t>
      </w:r>
      <w:r w:rsidRPr="00F746B4">
        <w:rPr>
          <w:rFonts w:ascii="Tahoma" w:hAnsi="Tahoma" w:cs="Tahoma"/>
        </w:rPr>
        <w:t xml:space="preserve">ενώ οι φόροι του Ελληνικού λαού τους έχουν σπουδάσει. </w:t>
      </w:r>
    </w:p>
    <w:p w:rsidR="00F746B4" w:rsidRPr="00F746B4" w:rsidRDefault="00F746B4" w:rsidP="00251786">
      <w:pPr>
        <w:jc w:val="both"/>
        <w:rPr>
          <w:rFonts w:ascii="Tahoma" w:hAnsi="Tahoma" w:cs="Tahoma"/>
        </w:rPr>
      </w:pPr>
      <w:r w:rsidRPr="00F746B4">
        <w:rPr>
          <w:rFonts w:ascii="Tahoma" w:hAnsi="Tahoma" w:cs="Tahoma"/>
        </w:rPr>
        <w:t xml:space="preserve">Ήδη διαπιστώνεται τεράστιο έλλειμμα σε ειδικευόμενους στα Νοσοκομεία στους κλάδους της </w:t>
      </w:r>
      <w:r w:rsidR="002D7F01">
        <w:rPr>
          <w:rFonts w:ascii="Tahoma" w:hAnsi="Tahoma" w:cs="Tahoma"/>
        </w:rPr>
        <w:t xml:space="preserve">εργαστηριακής </w:t>
      </w:r>
      <w:r w:rsidRPr="00F746B4">
        <w:rPr>
          <w:rFonts w:ascii="Tahoma" w:hAnsi="Tahoma" w:cs="Tahoma"/>
        </w:rPr>
        <w:t>διάγνωσης από αυτή την απαράδεκτη πολιτική αφανισμού του επιστημονικού προσωπικού της χώρας.</w:t>
      </w:r>
    </w:p>
    <w:p w:rsidR="00F746B4" w:rsidRPr="00F746B4" w:rsidRDefault="00F746B4" w:rsidP="00251786">
      <w:pPr>
        <w:jc w:val="both"/>
        <w:rPr>
          <w:rFonts w:ascii="Tahoma" w:hAnsi="Tahoma" w:cs="Tahoma"/>
        </w:rPr>
      </w:pPr>
      <w:r w:rsidRPr="00F746B4">
        <w:rPr>
          <w:rFonts w:ascii="Tahoma" w:hAnsi="Tahoma" w:cs="Tahoma"/>
        </w:rPr>
        <w:t>&gt; Οι ιατροί του ιδιωτικού διαγνωστικού τομέα της χώρας τελούν σε καθεστώς χρεοκοπίας. Δεν έχουν δικαίωμα στη σύνταξη ούτε στο θάνατο, ενώ ο μόνιμος εφιάλτης τους είναι οι καταλογισμοί του ΕΟΠΥΥ και οι κατασχέσεις !</w:t>
      </w:r>
    </w:p>
    <w:p w:rsidR="00F746B4" w:rsidRPr="00F746B4" w:rsidRDefault="00F746B4" w:rsidP="00251786">
      <w:pPr>
        <w:jc w:val="both"/>
        <w:rPr>
          <w:rFonts w:ascii="Tahoma" w:hAnsi="Tahoma" w:cs="Tahoma"/>
        </w:rPr>
      </w:pPr>
      <w:r w:rsidRPr="00F746B4">
        <w:rPr>
          <w:rFonts w:ascii="Tahoma" w:hAnsi="Tahoma" w:cs="Tahoma"/>
        </w:rPr>
        <w:t>&gt; Καλούμε τους πολίτες να αντιληφθούν τις καταστρεπτικές συνέπειες αυτής της πολιτικής για τη δημόσια υγεία και τις παροχές υγείας ! Το ιατρείο και το εργαστήριο της γειτονιάς είναι καταδικασμένο σε αιφν</w:t>
      </w:r>
      <w:r w:rsidR="00A16BC8">
        <w:rPr>
          <w:rFonts w:ascii="Tahoma" w:hAnsi="Tahoma" w:cs="Tahoma"/>
        </w:rPr>
        <w:t>ίδιο θάνατο από ένα αόρατο χέρι.</w:t>
      </w:r>
    </w:p>
    <w:p w:rsidR="00F746B4" w:rsidRPr="00F746B4" w:rsidRDefault="00F746B4" w:rsidP="00251786">
      <w:pPr>
        <w:jc w:val="both"/>
        <w:rPr>
          <w:rFonts w:ascii="Tahoma" w:hAnsi="Tahoma" w:cs="Tahoma"/>
        </w:rPr>
      </w:pPr>
      <w:r w:rsidRPr="00F746B4">
        <w:rPr>
          <w:rFonts w:ascii="Tahoma" w:hAnsi="Tahoma" w:cs="Tahoma"/>
          <w:b/>
          <w:bCs/>
        </w:rPr>
        <w:t>&gt; Ο ΕΟΠΥΥ δεν μας πληρώνει, μας χρεώνει !Δεν ζητάμε να πληρώνουν οι ασθενείς αλλά να μας πληρώνει το κράτος. Κάθε εξέ</w:t>
      </w:r>
      <w:r w:rsidR="00223218">
        <w:rPr>
          <w:rFonts w:ascii="Tahoma" w:hAnsi="Tahoma" w:cs="Tahoma"/>
          <w:b/>
          <w:bCs/>
        </w:rPr>
        <w:t>ταση που εκτελείται να πληρώνεται</w:t>
      </w:r>
      <w:r w:rsidRPr="00F746B4">
        <w:rPr>
          <w:rFonts w:ascii="Tahoma" w:hAnsi="Tahoma" w:cs="Tahoma"/>
          <w:b/>
          <w:bCs/>
        </w:rPr>
        <w:t xml:space="preserve"> όσο αναγράφει το παραπεμπτικό</w:t>
      </w:r>
      <w:r w:rsidRPr="00F746B4">
        <w:rPr>
          <w:rFonts w:ascii="Tahoma" w:hAnsi="Tahoma" w:cs="Tahoma"/>
        </w:rPr>
        <w:t>.</w:t>
      </w:r>
    </w:p>
    <w:p w:rsidR="00F746B4" w:rsidRDefault="00223218" w:rsidP="00251786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&gt; Κύριε Υπουργέ της Υγεί</w:t>
      </w:r>
      <w:r w:rsidR="00F746B4" w:rsidRPr="00F746B4">
        <w:rPr>
          <w:rFonts w:ascii="Tahoma" w:hAnsi="Tahoma" w:cs="Tahoma"/>
        </w:rPr>
        <w:t>ας ,μας οδηγείτε στο λουκέτο</w:t>
      </w:r>
      <w:r>
        <w:rPr>
          <w:rFonts w:ascii="Tahoma" w:hAnsi="Tahoma" w:cs="Tahoma"/>
        </w:rPr>
        <w:t>.</w:t>
      </w:r>
      <w:r w:rsidR="00F746B4" w:rsidRPr="00F746B4">
        <w:rPr>
          <w:rFonts w:ascii="Tahoma" w:hAnsi="Tahoma" w:cs="Tahoma"/>
        </w:rPr>
        <w:t xml:space="preserve"> Ακούστε την φωνή απόγνωσης μας και πριν είναι α</w:t>
      </w:r>
      <w:r>
        <w:rPr>
          <w:rFonts w:ascii="Tahoma" w:hAnsi="Tahoma" w:cs="Tahoma"/>
        </w:rPr>
        <w:t>ργά!</w:t>
      </w:r>
    </w:p>
    <w:p w:rsidR="00CC1630" w:rsidRPr="007E3793" w:rsidRDefault="00CC1630" w:rsidP="00CC1630">
      <w:pPr>
        <w:jc w:val="center"/>
        <w:rPr>
          <w:rFonts w:ascii="Tahoma" w:hAnsi="Tahoma" w:cs="Tahoma"/>
          <w:b/>
          <w:bCs/>
          <w:sz w:val="32"/>
          <w:szCs w:val="32"/>
        </w:rPr>
      </w:pPr>
      <w:r w:rsidRPr="003B2290">
        <w:rPr>
          <w:rFonts w:ascii="Tahoma" w:hAnsi="Tahoma" w:cs="Tahoma"/>
          <w:b/>
          <w:bCs/>
          <w:sz w:val="32"/>
          <w:szCs w:val="32"/>
        </w:rPr>
        <w:t xml:space="preserve">Όλοι μαζί στη συγκέντρωση διαμαρτυρίας των </w:t>
      </w:r>
      <w:proofErr w:type="spellStart"/>
      <w:r w:rsidRPr="003B2290">
        <w:rPr>
          <w:rFonts w:ascii="Tahoma" w:hAnsi="Tahoma" w:cs="Tahoma"/>
          <w:b/>
          <w:bCs/>
          <w:sz w:val="32"/>
          <w:szCs w:val="32"/>
        </w:rPr>
        <w:t>κλινικοεργαστηριακών</w:t>
      </w:r>
      <w:proofErr w:type="spellEnd"/>
      <w:r w:rsidRPr="003B2290">
        <w:rPr>
          <w:rFonts w:ascii="Tahoma" w:hAnsi="Tahoma" w:cs="Tahoma"/>
          <w:b/>
          <w:bCs/>
          <w:sz w:val="32"/>
          <w:szCs w:val="32"/>
        </w:rPr>
        <w:t xml:space="preserve">, εργαστηριακών ιατρών και </w:t>
      </w:r>
      <w:proofErr w:type="spellStart"/>
      <w:r w:rsidRPr="003B2290">
        <w:rPr>
          <w:rFonts w:ascii="Tahoma" w:hAnsi="Tahoma" w:cs="Tahoma"/>
          <w:b/>
          <w:bCs/>
          <w:sz w:val="32"/>
          <w:szCs w:val="32"/>
        </w:rPr>
        <w:t>πολυϊατρείων</w:t>
      </w:r>
      <w:proofErr w:type="spellEnd"/>
      <w:r w:rsidRPr="003B2290">
        <w:rPr>
          <w:rFonts w:ascii="Tahoma" w:hAnsi="Tahoma" w:cs="Tahoma"/>
          <w:b/>
          <w:bCs/>
          <w:sz w:val="32"/>
          <w:szCs w:val="32"/>
        </w:rPr>
        <w:t xml:space="preserve"> έξω από το Υπουργείο Υγείας ,την Παρασκευή 16 Σεπτεμβρίου, στις </w:t>
      </w:r>
      <w:r w:rsidR="007E3793">
        <w:rPr>
          <w:rFonts w:ascii="Tahoma" w:hAnsi="Tahoma" w:cs="Tahoma"/>
          <w:b/>
          <w:bCs/>
          <w:sz w:val="32"/>
          <w:szCs w:val="32"/>
        </w:rPr>
        <w:t xml:space="preserve">11 το πρωί για την επιβίωση μας και την κατάργηση του </w:t>
      </w:r>
      <w:r w:rsidR="007E3793">
        <w:rPr>
          <w:rFonts w:ascii="Tahoma" w:hAnsi="Tahoma" w:cs="Tahoma"/>
          <w:b/>
          <w:bCs/>
          <w:sz w:val="32"/>
          <w:szCs w:val="32"/>
          <w:lang w:val="en-US"/>
        </w:rPr>
        <w:t>claw</w:t>
      </w:r>
      <w:r w:rsidR="007E3793" w:rsidRPr="007E3793">
        <w:rPr>
          <w:rFonts w:ascii="Tahoma" w:hAnsi="Tahoma" w:cs="Tahoma"/>
          <w:b/>
          <w:bCs/>
          <w:sz w:val="32"/>
          <w:szCs w:val="32"/>
        </w:rPr>
        <w:t xml:space="preserve"> </w:t>
      </w:r>
      <w:r w:rsidR="007E3793">
        <w:rPr>
          <w:rFonts w:ascii="Tahoma" w:hAnsi="Tahoma" w:cs="Tahoma"/>
          <w:b/>
          <w:bCs/>
          <w:sz w:val="32"/>
          <w:szCs w:val="32"/>
          <w:lang w:val="en-US"/>
        </w:rPr>
        <w:t>back</w:t>
      </w:r>
      <w:r w:rsidR="007E3793" w:rsidRPr="007E3793">
        <w:rPr>
          <w:rFonts w:ascii="Tahoma" w:hAnsi="Tahoma" w:cs="Tahoma"/>
          <w:b/>
          <w:bCs/>
          <w:sz w:val="32"/>
          <w:szCs w:val="32"/>
        </w:rPr>
        <w:t>.</w:t>
      </w:r>
    </w:p>
    <w:p w:rsidR="00CC1630" w:rsidRPr="003B2290" w:rsidRDefault="00CC1630" w:rsidP="00251786">
      <w:pPr>
        <w:jc w:val="both"/>
        <w:rPr>
          <w:rFonts w:ascii="Tahoma" w:hAnsi="Tahoma" w:cs="Tahoma"/>
          <w:sz w:val="32"/>
          <w:szCs w:val="32"/>
        </w:rPr>
      </w:pPr>
    </w:p>
    <w:p w:rsidR="00011EF9" w:rsidRDefault="00011EF9" w:rsidP="00251786">
      <w:pPr>
        <w:jc w:val="both"/>
        <w:rPr>
          <w:rFonts w:ascii="Tahoma" w:hAnsi="Tahoma" w:cs="Tahoma"/>
        </w:rPr>
      </w:pPr>
    </w:p>
    <w:p w:rsidR="00944DD4" w:rsidRPr="00944DD4" w:rsidRDefault="00944DD4" w:rsidP="00F0612E">
      <w:pPr>
        <w:jc w:val="both"/>
        <w:rPr>
          <w:rFonts w:ascii="Tahoma" w:hAnsi="Tahoma" w:cs="Tahoma"/>
          <w:b/>
        </w:rPr>
      </w:pPr>
    </w:p>
    <w:p w:rsidR="00FE233E" w:rsidRPr="00FE233E" w:rsidRDefault="00FE233E" w:rsidP="00FE233E">
      <w:pPr>
        <w:jc w:val="center"/>
        <w:rPr>
          <w:rFonts w:ascii="Tahoma" w:hAnsi="Tahoma" w:cs="Tahoma"/>
          <w:color w:val="333333"/>
          <w:sz w:val="22"/>
          <w:szCs w:val="22"/>
          <w:lang w:eastAsia="en-US"/>
        </w:rPr>
      </w:pPr>
      <w:r w:rsidRPr="00FE233E">
        <w:rPr>
          <w:rFonts w:ascii="Tahoma" w:hAnsi="Tahoma" w:cs="Tahoma"/>
          <w:color w:val="333333"/>
          <w:sz w:val="22"/>
          <w:szCs w:val="22"/>
          <w:lang w:val="en-US" w:eastAsia="en-US"/>
        </w:rPr>
        <w:t> </w:t>
      </w:r>
      <w:r w:rsidRPr="00FE233E">
        <w:rPr>
          <w:rFonts w:ascii="Tahoma" w:hAnsi="Tahoma" w:cs="Tahoma"/>
          <w:color w:val="333333"/>
          <w:sz w:val="22"/>
          <w:szCs w:val="22"/>
          <w:lang w:eastAsia="en-US"/>
        </w:rPr>
        <w:t>Ο ΠΡΟΕΔΡΟΣ ΠΟΣΚΕ                                                                Ο ΠΡΟΕΔΡΟΣ ΠΟΣΙΠΥ</w:t>
      </w:r>
      <w:r w:rsidRPr="00FE233E">
        <w:rPr>
          <w:rFonts w:ascii="Tahoma" w:hAnsi="Tahoma" w:cs="Tahoma"/>
          <w:color w:val="333333"/>
          <w:sz w:val="22"/>
          <w:szCs w:val="22"/>
          <w:lang w:eastAsia="en-US"/>
        </w:rPr>
        <w:br/>
        <w:t xml:space="preserve">   Φ.Ν.ΠΑΤΣΟΥΡΑΚΟΣ                                                                 Θ.ΧΑΤΖΗΠΑΝΑΓΙΩΤΟΥ</w:t>
      </w:r>
    </w:p>
    <w:p w:rsidR="00FE233E" w:rsidRPr="00FE233E" w:rsidRDefault="00FE233E" w:rsidP="00FE233E">
      <w:pPr>
        <w:jc w:val="center"/>
        <w:rPr>
          <w:rFonts w:ascii="Tahoma" w:hAnsi="Tahoma" w:cs="Tahoma"/>
          <w:color w:val="333333"/>
          <w:sz w:val="22"/>
          <w:szCs w:val="22"/>
          <w:lang w:eastAsia="en-US"/>
        </w:rPr>
      </w:pPr>
    </w:p>
    <w:p w:rsidR="00FE233E" w:rsidRPr="00FE233E" w:rsidRDefault="00FE233E" w:rsidP="00FE233E">
      <w:pPr>
        <w:jc w:val="center"/>
        <w:rPr>
          <w:rFonts w:ascii="Tahoma" w:hAnsi="Tahoma" w:cs="Tahoma"/>
          <w:color w:val="333333"/>
          <w:sz w:val="22"/>
          <w:szCs w:val="22"/>
          <w:lang w:eastAsia="en-US"/>
        </w:rPr>
      </w:pPr>
      <w:r w:rsidRPr="00FE233E">
        <w:rPr>
          <w:rFonts w:ascii="Tahoma" w:hAnsi="Tahoma" w:cs="Tahoma"/>
          <w:color w:val="333333"/>
          <w:sz w:val="22"/>
          <w:szCs w:val="22"/>
          <w:lang w:eastAsia="en-US"/>
        </w:rPr>
        <w:t>Ο ΠΡΟΕΔΡΟΣ ΠΑΣΙΔΙΚ                                                             Ο ΠΡΟΕΔΡΟΣ ΠΑΝΙΔΙ    Ι.ΚΑΡΑΜΗΝΑΣ                                                                          Δ. ΦΑΣΙΤΣΑΣ</w:t>
      </w:r>
    </w:p>
    <w:p w:rsidR="00FE233E" w:rsidRPr="00FE233E" w:rsidRDefault="00FE233E" w:rsidP="00FE233E">
      <w:pPr>
        <w:jc w:val="center"/>
        <w:rPr>
          <w:rFonts w:ascii="Tahoma" w:hAnsi="Tahoma" w:cs="Tahoma"/>
        </w:rPr>
      </w:pPr>
    </w:p>
    <w:p w:rsidR="00FE233E" w:rsidRPr="00FE233E" w:rsidRDefault="00FE233E" w:rsidP="00FE233E">
      <w:pPr>
        <w:jc w:val="center"/>
        <w:rPr>
          <w:rFonts w:ascii="Tahoma" w:hAnsi="Tahoma" w:cs="Tahoma"/>
          <w:color w:val="333333"/>
          <w:sz w:val="22"/>
          <w:szCs w:val="22"/>
          <w:lang w:eastAsia="en-US"/>
        </w:rPr>
      </w:pPr>
      <w:r w:rsidRPr="00FE233E">
        <w:rPr>
          <w:rFonts w:ascii="Tahoma" w:hAnsi="Tahoma" w:cs="Tahoma"/>
          <w:color w:val="333333"/>
          <w:sz w:val="22"/>
          <w:szCs w:val="22"/>
          <w:lang w:eastAsia="en-US"/>
        </w:rPr>
        <w:t>Η ΠΡΟΕΔΡΟΣ ΕΝΙ-ΕΟΠΥΥ</w:t>
      </w:r>
    </w:p>
    <w:p w:rsidR="00FE233E" w:rsidRPr="00FE233E" w:rsidRDefault="00FE233E" w:rsidP="00FE233E">
      <w:pPr>
        <w:jc w:val="center"/>
        <w:rPr>
          <w:rFonts w:ascii="Tahoma" w:hAnsi="Tahoma" w:cs="Tahoma"/>
          <w:color w:val="333333"/>
          <w:sz w:val="22"/>
          <w:szCs w:val="22"/>
          <w:lang w:eastAsia="en-US"/>
        </w:rPr>
      </w:pPr>
      <w:r w:rsidRPr="00FE233E">
        <w:rPr>
          <w:rFonts w:ascii="Tahoma" w:hAnsi="Tahoma" w:cs="Tahoma"/>
          <w:color w:val="333333"/>
          <w:sz w:val="22"/>
          <w:szCs w:val="22"/>
          <w:lang w:eastAsia="en-US"/>
        </w:rPr>
        <w:t>Α. ΜΑΣΤΟΡΑΚΟΥ</w:t>
      </w:r>
    </w:p>
    <w:p w:rsidR="00FE233E" w:rsidRPr="00FE233E" w:rsidRDefault="00FE233E" w:rsidP="00845DFD">
      <w:pPr>
        <w:pStyle w:val="Web"/>
        <w:spacing w:before="0" w:beforeAutospacing="0" w:after="0" w:afterAutospacing="0"/>
        <w:jc w:val="right"/>
        <w:rPr>
          <w:rFonts w:ascii="Tahoma" w:hAnsi="Tahoma" w:cs="Tahoma"/>
        </w:rPr>
      </w:pPr>
    </w:p>
    <w:sectPr w:rsidR="00FE233E" w:rsidRPr="00FE233E" w:rsidSect="00655819">
      <w:pgSz w:w="11906" w:h="16838"/>
      <w:pgMar w:top="1440" w:right="566" w:bottom="1440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B3BFD"/>
    <w:multiLevelType w:val="hybridMultilevel"/>
    <w:tmpl w:val="51F0F08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BA3421"/>
    <w:multiLevelType w:val="hybridMultilevel"/>
    <w:tmpl w:val="C3DC8A3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F734B1"/>
    <w:multiLevelType w:val="hybridMultilevel"/>
    <w:tmpl w:val="DCB247E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281332"/>
    <w:multiLevelType w:val="hybridMultilevel"/>
    <w:tmpl w:val="631A78C8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F51851"/>
    <w:multiLevelType w:val="hybridMultilevel"/>
    <w:tmpl w:val="186AEEF2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9E0DC3"/>
    <w:multiLevelType w:val="hybridMultilevel"/>
    <w:tmpl w:val="7716F1F2"/>
    <w:lvl w:ilvl="0" w:tplc="6CBE5202">
      <w:start w:val="1"/>
      <w:numFmt w:val="decimal"/>
      <w:lvlText w:val="%1)"/>
      <w:lvlJc w:val="left"/>
      <w:pPr>
        <w:ind w:left="720" w:hanging="360"/>
      </w:pPr>
      <w:rPr>
        <w:rFonts w:ascii="Tahoma" w:eastAsia="Times New Roman" w:hAnsi="Tahoma" w:cs="Tahoma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4507FC"/>
    <w:multiLevelType w:val="hybridMultilevel"/>
    <w:tmpl w:val="116A86B0"/>
    <w:lvl w:ilvl="0" w:tplc="28E4030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9F5A90"/>
    <w:multiLevelType w:val="hybridMultilevel"/>
    <w:tmpl w:val="A98ABF0A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6D84AAA"/>
    <w:multiLevelType w:val="hybridMultilevel"/>
    <w:tmpl w:val="8452B1F6"/>
    <w:lvl w:ilvl="0" w:tplc="CFB2706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B1015DD"/>
    <w:multiLevelType w:val="hybridMultilevel"/>
    <w:tmpl w:val="A27AA0A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D6102D5"/>
    <w:multiLevelType w:val="hybridMultilevel"/>
    <w:tmpl w:val="2A9ABF4A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DE66FD3"/>
    <w:multiLevelType w:val="hybridMultilevel"/>
    <w:tmpl w:val="44CA8F28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579004D"/>
    <w:multiLevelType w:val="hybridMultilevel"/>
    <w:tmpl w:val="3FE801B0"/>
    <w:lvl w:ilvl="0" w:tplc="EC3651C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1"/>
  </w:num>
  <w:num w:numId="5">
    <w:abstractNumId w:val="2"/>
  </w:num>
  <w:num w:numId="6">
    <w:abstractNumId w:val="3"/>
  </w:num>
  <w:num w:numId="7">
    <w:abstractNumId w:val="7"/>
  </w:num>
  <w:num w:numId="8">
    <w:abstractNumId w:val="5"/>
  </w:num>
  <w:num w:numId="9">
    <w:abstractNumId w:val="11"/>
  </w:num>
  <w:num w:numId="10">
    <w:abstractNumId w:val="12"/>
  </w:num>
  <w:num w:numId="11">
    <w:abstractNumId w:val="6"/>
  </w:num>
  <w:num w:numId="12">
    <w:abstractNumId w:val="8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C99"/>
    <w:rsid w:val="0000045E"/>
    <w:rsid w:val="0000056F"/>
    <w:rsid w:val="000006B4"/>
    <w:rsid w:val="00000D5F"/>
    <w:rsid w:val="000012D2"/>
    <w:rsid w:val="00001439"/>
    <w:rsid w:val="000023CE"/>
    <w:rsid w:val="000032D7"/>
    <w:rsid w:val="0000335E"/>
    <w:rsid w:val="00003D50"/>
    <w:rsid w:val="00004E78"/>
    <w:rsid w:val="00006953"/>
    <w:rsid w:val="00007A94"/>
    <w:rsid w:val="00011CA5"/>
    <w:rsid w:val="00011EF9"/>
    <w:rsid w:val="000120FB"/>
    <w:rsid w:val="00012B9A"/>
    <w:rsid w:val="00013509"/>
    <w:rsid w:val="00013C47"/>
    <w:rsid w:val="00015014"/>
    <w:rsid w:val="000153A4"/>
    <w:rsid w:val="00015AF0"/>
    <w:rsid w:val="00015EA1"/>
    <w:rsid w:val="00023319"/>
    <w:rsid w:val="000235FF"/>
    <w:rsid w:val="00023FFA"/>
    <w:rsid w:val="0002547F"/>
    <w:rsid w:val="00025C56"/>
    <w:rsid w:val="000262A9"/>
    <w:rsid w:val="000274ED"/>
    <w:rsid w:val="0002768B"/>
    <w:rsid w:val="00030926"/>
    <w:rsid w:val="00032EC8"/>
    <w:rsid w:val="00033017"/>
    <w:rsid w:val="0003320A"/>
    <w:rsid w:val="00035BB7"/>
    <w:rsid w:val="00040104"/>
    <w:rsid w:val="000404C5"/>
    <w:rsid w:val="000418ED"/>
    <w:rsid w:val="00042398"/>
    <w:rsid w:val="0004294D"/>
    <w:rsid w:val="00042C46"/>
    <w:rsid w:val="0004584F"/>
    <w:rsid w:val="000479EF"/>
    <w:rsid w:val="00050C51"/>
    <w:rsid w:val="0005153B"/>
    <w:rsid w:val="000526F4"/>
    <w:rsid w:val="00055CB8"/>
    <w:rsid w:val="00055DC3"/>
    <w:rsid w:val="0005699B"/>
    <w:rsid w:val="0006021F"/>
    <w:rsid w:val="0006090D"/>
    <w:rsid w:val="0006220E"/>
    <w:rsid w:val="00063D3A"/>
    <w:rsid w:val="0006489C"/>
    <w:rsid w:val="000670D6"/>
    <w:rsid w:val="00067828"/>
    <w:rsid w:val="00072140"/>
    <w:rsid w:val="00072B65"/>
    <w:rsid w:val="000737ED"/>
    <w:rsid w:val="0007381A"/>
    <w:rsid w:val="00073F09"/>
    <w:rsid w:val="000745CE"/>
    <w:rsid w:val="00074E8B"/>
    <w:rsid w:val="00075FB3"/>
    <w:rsid w:val="000773DE"/>
    <w:rsid w:val="000774C0"/>
    <w:rsid w:val="00077DB5"/>
    <w:rsid w:val="0008293E"/>
    <w:rsid w:val="00082ACC"/>
    <w:rsid w:val="00083507"/>
    <w:rsid w:val="00083E80"/>
    <w:rsid w:val="00084D88"/>
    <w:rsid w:val="00085EF0"/>
    <w:rsid w:val="000870C5"/>
    <w:rsid w:val="000905B1"/>
    <w:rsid w:val="000906A5"/>
    <w:rsid w:val="00091009"/>
    <w:rsid w:val="0009265D"/>
    <w:rsid w:val="00092686"/>
    <w:rsid w:val="00092F65"/>
    <w:rsid w:val="00093A95"/>
    <w:rsid w:val="00094257"/>
    <w:rsid w:val="00094C71"/>
    <w:rsid w:val="00094CA3"/>
    <w:rsid w:val="00095A1B"/>
    <w:rsid w:val="00095C17"/>
    <w:rsid w:val="00096BE4"/>
    <w:rsid w:val="00097B17"/>
    <w:rsid w:val="000A3313"/>
    <w:rsid w:val="000A3AEC"/>
    <w:rsid w:val="000A47CD"/>
    <w:rsid w:val="000A5B59"/>
    <w:rsid w:val="000A63B5"/>
    <w:rsid w:val="000B024B"/>
    <w:rsid w:val="000B09C8"/>
    <w:rsid w:val="000B20C4"/>
    <w:rsid w:val="000B32A6"/>
    <w:rsid w:val="000B388D"/>
    <w:rsid w:val="000B4D75"/>
    <w:rsid w:val="000B5BBC"/>
    <w:rsid w:val="000B6F5F"/>
    <w:rsid w:val="000B76AD"/>
    <w:rsid w:val="000C19E6"/>
    <w:rsid w:val="000C21D4"/>
    <w:rsid w:val="000C45D6"/>
    <w:rsid w:val="000C528F"/>
    <w:rsid w:val="000C7D1A"/>
    <w:rsid w:val="000C7E51"/>
    <w:rsid w:val="000D120B"/>
    <w:rsid w:val="000D2372"/>
    <w:rsid w:val="000D2EAA"/>
    <w:rsid w:val="000D3856"/>
    <w:rsid w:val="000D4AAE"/>
    <w:rsid w:val="000D7779"/>
    <w:rsid w:val="000E079E"/>
    <w:rsid w:val="000E1532"/>
    <w:rsid w:val="000E205F"/>
    <w:rsid w:val="000E56D9"/>
    <w:rsid w:val="000E74E1"/>
    <w:rsid w:val="000E75AF"/>
    <w:rsid w:val="000F1379"/>
    <w:rsid w:val="000F13D9"/>
    <w:rsid w:val="000F14C2"/>
    <w:rsid w:val="000F14ED"/>
    <w:rsid w:val="000F333D"/>
    <w:rsid w:val="000F5E32"/>
    <w:rsid w:val="000F5FB9"/>
    <w:rsid w:val="000F7E8E"/>
    <w:rsid w:val="0010238E"/>
    <w:rsid w:val="00105009"/>
    <w:rsid w:val="0010764B"/>
    <w:rsid w:val="00107BF8"/>
    <w:rsid w:val="00111E54"/>
    <w:rsid w:val="00112C6A"/>
    <w:rsid w:val="001145ED"/>
    <w:rsid w:val="00115F36"/>
    <w:rsid w:val="001216DC"/>
    <w:rsid w:val="00121C96"/>
    <w:rsid w:val="001230D1"/>
    <w:rsid w:val="00123CFB"/>
    <w:rsid w:val="00124DA3"/>
    <w:rsid w:val="001250F6"/>
    <w:rsid w:val="001257A3"/>
    <w:rsid w:val="00125F63"/>
    <w:rsid w:val="00126B79"/>
    <w:rsid w:val="00126E6E"/>
    <w:rsid w:val="0012712D"/>
    <w:rsid w:val="00131226"/>
    <w:rsid w:val="001330A4"/>
    <w:rsid w:val="001332BF"/>
    <w:rsid w:val="00135BD3"/>
    <w:rsid w:val="00137984"/>
    <w:rsid w:val="001405F4"/>
    <w:rsid w:val="00142642"/>
    <w:rsid w:val="00142D02"/>
    <w:rsid w:val="00144AF0"/>
    <w:rsid w:val="00144F74"/>
    <w:rsid w:val="001470F2"/>
    <w:rsid w:val="0014715E"/>
    <w:rsid w:val="00150E10"/>
    <w:rsid w:val="0015366D"/>
    <w:rsid w:val="00153A02"/>
    <w:rsid w:val="00160F42"/>
    <w:rsid w:val="00163F56"/>
    <w:rsid w:val="001659FD"/>
    <w:rsid w:val="00166649"/>
    <w:rsid w:val="00167870"/>
    <w:rsid w:val="00172789"/>
    <w:rsid w:val="00172D6A"/>
    <w:rsid w:val="001773B5"/>
    <w:rsid w:val="001776F6"/>
    <w:rsid w:val="00180921"/>
    <w:rsid w:val="00180A43"/>
    <w:rsid w:val="001817C3"/>
    <w:rsid w:val="0018237B"/>
    <w:rsid w:val="00185209"/>
    <w:rsid w:val="00185DD3"/>
    <w:rsid w:val="0018664E"/>
    <w:rsid w:val="00186E88"/>
    <w:rsid w:val="00193E32"/>
    <w:rsid w:val="00194935"/>
    <w:rsid w:val="0019623A"/>
    <w:rsid w:val="00196682"/>
    <w:rsid w:val="00196D09"/>
    <w:rsid w:val="001979B8"/>
    <w:rsid w:val="001A04C3"/>
    <w:rsid w:val="001A5B10"/>
    <w:rsid w:val="001A7618"/>
    <w:rsid w:val="001A778F"/>
    <w:rsid w:val="001A7EF3"/>
    <w:rsid w:val="001B0534"/>
    <w:rsid w:val="001B2692"/>
    <w:rsid w:val="001B2DF4"/>
    <w:rsid w:val="001B3746"/>
    <w:rsid w:val="001B4083"/>
    <w:rsid w:val="001B4681"/>
    <w:rsid w:val="001B6961"/>
    <w:rsid w:val="001B6D94"/>
    <w:rsid w:val="001B7514"/>
    <w:rsid w:val="001C1BFB"/>
    <w:rsid w:val="001C2D9B"/>
    <w:rsid w:val="001C4331"/>
    <w:rsid w:val="001C6144"/>
    <w:rsid w:val="001C7D89"/>
    <w:rsid w:val="001D1055"/>
    <w:rsid w:val="001D14B3"/>
    <w:rsid w:val="001D1AC4"/>
    <w:rsid w:val="001D1EEE"/>
    <w:rsid w:val="001D1F73"/>
    <w:rsid w:val="001D2F84"/>
    <w:rsid w:val="001D4421"/>
    <w:rsid w:val="001D46F2"/>
    <w:rsid w:val="001D4B00"/>
    <w:rsid w:val="001D51E2"/>
    <w:rsid w:val="001D5AA3"/>
    <w:rsid w:val="001D699C"/>
    <w:rsid w:val="001D7054"/>
    <w:rsid w:val="001D7714"/>
    <w:rsid w:val="001E1350"/>
    <w:rsid w:val="001E1789"/>
    <w:rsid w:val="001E218A"/>
    <w:rsid w:val="001E26F8"/>
    <w:rsid w:val="001E302E"/>
    <w:rsid w:val="001E44BE"/>
    <w:rsid w:val="001E5792"/>
    <w:rsid w:val="001E6E4D"/>
    <w:rsid w:val="001F0304"/>
    <w:rsid w:val="001F045E"/>
    <w:rsid w:val="001F0495"/>
    <w:rsid w:val="001F2B77"/>
    <w:rsid w:val="001F379E"/>
    <w:rsid w:val="001F3E9C"/>
    <w:rsid w:val="001F4BC9"/>
    <w:rsid w:val="001F4D25"/>
    <w:rsid w:val="001F53D3"/>
    <w:rsid w:val="001F5C9F"/>
    <w:rsid w:val="001F6AFD"/>
    <w:rsid w:val="001F6D63"/>
    <w:rsid w:val="001F7B05"/>
    <w:rsid w:val="00200165"/>
    <w:rsid w:val="00200ABA"/>
    <w:rsid w:val="00201798"/>
    <w:rsid w:val="002021B3"/>
    <w:rsid w:val="0020243C"/>
    <w:rsid w:val="00203B35"/>
    <w:rsid w:val="002048B9"/>
    <w:rsid w:val="002054A5"/>
    <w:rsid w:val="00205555"/>
    <w:rsid w:val="00206A0E"/>
    <w:rsid w:val="0020722E"/>
    <w:rsid w:val="002103C2"/>
    <w:rsid w:val="00210F0F"/>
    <w:rsid w:val="00211BBC"/>
    <w:rsid w:val="00212CBE"/>
    <w:rsid w:val="00215A0E"/>
    <w:rsid w:val="00220740"/>
    <w:rsid w:val="002212E5"/>
    <w:rsid w:val="0022137E"/>
    <w:rsid w:val="002223D0"/>
    <w:rsid w:val="00222709"/>
    <w:rsid w:val="00223218"/>
    <w:rsid w:val="00223824"/>
    <w:rsid w:val="00223E71"/>
    <w:rsid w:val="0022551C"/>
    <w:rsid w:val="00226342"/>
    <w:rsid w:val="00226F5F"/>
    <w:rsid w:val="00227939"/>
    <w:rsid w:val="00227FDE"/>
    <w:rsid w:val="00232289"/>
    <w:rsid w:val="00232F40"/>
    <w:rsid w:val="002339DA"/>
    <w:rsid w:val="00235825"/>
    <w:rsid w:val="0023601A"/>
    <w:rsid w:val="00237079"/>
    <w:rsid w:val="002371A5"/>
    <w:rsid w:val="0023776C"/>
    <w:rsid w:val="00241E80"/>
    <w:rsid w:val="00241E91"/>
    <w:rsid w:val="002462A9"/>
    <w:rsid w:val="00246558"/>
    <w:rsid w:val="0024763A"/>
    <w:rsid w:val="00250F34"/>
    <w:rsid w:val="00251786"/>
    <w:rsid w:val="00251EFB"/>
    <w:rsid w:val="0025635E"/>
    <w:rsid w:val="00260B8D"/>
    <w:rsid w:val="0026234D"/>
    <w:rsid w:val="00262C42"/>
    <w:rsid w:val="00263C55"/>
    <w:rsid w:val="00266B61"/>
    <w:rsid w:val="002702C5"/>
    <w:rsid w:val="0027275E"/>
    <w:rsid w:val="002732AD"/>
    <w:rsid w:val="0027346F"/>
    <w:rsid w:val="00273DDF"/>
    <w:rsid w:val="00273E33"/>
    <w:rsid w:val="00274877"/>
    <w:rsid w:val="00280B63"/>
    <w:rsid w:val="00280D86"/>
    <w:rsid w:val="00282668"/>
    <w:rsid w:val="00283109"/>
    <w:rsid w:val="00283E62"/>
    <w:rsid w:val="00284B34"/>
    <w:rsid w:val="00285DBA"/>
    <w:rsid w:val="00286F92"/>
    <w:rsid w:val="00287472"/>
    <w:rsid w:val="00287DA9"/>
    <w:rsid w:val="00290D1A"/>
    <w:rsid w:val="00292579"/>
    <w:rsid w:val="00293520"/>
    <w:rsid w:val="002939A8"/>
    <w:rsid w:val="00294432"/>
    <w:rsid w:val="00294DB2"/>
    <w:rsid w:val="0029649D"/>
    <w:rsid w:val="002A00B5"/>
    <w:rsid w:val="002A0EE1"/>
    <w:rsid w:val="002A3009"/>
    <w:rsid w:val="002A4E7D"/>
    <w:rsid w:val="002A639E"/>
    <w:rsid w:val="002A67B9"/>
    <w:rsid w:val="002A764C"/>
    <w:rsid w:val="002A7AF1"/>
    <w:rsid w:val="002A7CA4"/>
    <w:rsid w:val="002B2CEE"/>
    <w:rsid w:val="002B302A"/>
    <w:rsid w:val="002B4AA7"/>
    <w:rsid w:val="002B7873"/>
    <w:rsid w:val="002B7DDC"/>
    <w:rsid w:val="002B7EB9"/>
    <w:rsid w:val="002C0097"/>
    <w:rsid w:val="002C32A1"/>
    <w:rsid w:val="002C33A2"/>
    <w:rsid w:val="002C62F3"/>
    <w:rsid w:val="002C6659"/>
    <w:rsid w:val="002C77FC"/>
    <w:rsid w:val="002D156E"/>
    <w:rsid w:val="002D67A6"/>
    <w:rsid w:val="002D7E5F"/>
    <w:rsid w:val="002D7F01"/>
    <w:rsid w:val="002E0330"/>
    <w:rsid w:val="002E0BC3"/>
    <w:rsid w:val="002E0F9F"/>
    <w:rsid w:val="002E11EF"/>
    <w:rsid w:val="002E13AA"/>
    <w:rsid w:val="002E2984"/>
    <w:rsid w:val="002E3AAB"/>
    <w:rsid w:val="002E4373"/>
    <w:rsid w:val="002E4724"/>
    <w:rsid w:val="002E5508"/>
    <w:rsid w:val="002E6CA3"/>
    <w:rsid w:val="002E6DB8"/>
    <w:rsid w:val="002F1EBC"/>
    <w:rsid w:val="002F3DF3"/>
    <w:rsid w:val="002F4759"/>
    <w:rsid w:val="002F7AB2"/>
    <w:rsid w:val="003010EF"/>
    <w:rsid w:val="00303961"/>
    <w:rsid w:val="00306963"/>
    <w:rsid w:val="00307C7C"/>
    <w:rsid w:val="00307F6E"/>
    <w:rsid w:val="00312B38"/>
    <w:rsid w:val="00312B9D"/>
    <w:rsid w:val="00313411"/>
    <w:rsid w:val="00315763"/>
    <w:rsid w:val="00317B3C"/>
    <w:rsid w:val="00317D31"/>
    <w:rsid w:val="003212F5"/>
    <w:rsid w:val="00321A53"/>
    <w:rsid w:val="00322080"/>
    <w:rsid w:val="0032262F"/>
    <w:rsid w:val="00323010"/>
    <w:rsid w:val="00323C12"/>
    <w:rsid w:val="00325D96"/>
    <w:rsid w:val="003304AA"/>
    <w:rsid w:val="003326A9"/>
    <w:rsid w:val="00333C92"/>
    <w:rsid w:val="003343E1"/>
    <w:rsid w:val="003344ED"/>
    <w:rsid w:val="003348C8"/>
    <w:rsid w:val="00335895"/>
    <w:rsid w:val="00336D5A"/>
    <w:rsid w:val="00336E69"/>
    <w:rsid w:val="00336F9F"/>
    <w:rsid w:val="00340719"/>
    <w:rsid w:val="00341833"/>
    <w:rsid w:val="00341DFD"/>
    <w:rsid w:val="00346B0C"/>
    <w:rsid w:val="003475DD"/>
    <w:rsid w:val="00350E13"/>
    <w:rsid w:val="0035185B"/>
    <w:rsid w:val="00353DAF"/>
    <w:rsid w:val="00355A82"/>
    <w:rsid w:val="00355D3B"/>
    <w:rsid w:val="00360E50"/>
    <w:rsid w:val="00361128"/>
    <w:rsid w:val="00361196"/>
    <w:rsid w:val="00362A3C"/>
    <w:rsid w:val="00362F5C"/>
    <w:rsid w:val="00364034"/>
    <w:rsid w:val="003648EB"/>
    <w:rsid w:val="003674F3"/>
    <w:rsid w:val="0037051E"/>
    <w:rsid w:val="003712F9"/>
    <w:rsid w:val="00372290"/>
    <w:rsid w:val="003738A3"/>
    <w:rsid w:val="003738FD"/>
    <w:rsid w:val="0037544F"/>
    <w:rsid w:val="0037682A"/>
    <w:rsid w:val="003776BF"/>
    <w:rsid w:val="00385BDA"/>
    <w:rsid w:val="00386B00"/>
    <w:rsid w:val="00390F10"/>
    <w:rsid w:val="0039387E"/>
    <w:rsid w:val="00393FE5"/>
    <w:rsid w:val="00394108"/>
    <w:rsid w:val="003947B1"/>
    <w:rsid w:val="00394B93"/>
    <w:rsid w:val="00394B95"/>
    <w:rsid w:val="00394F55"/>
    <w:rsid w:val="003974E3"/>
    <w:rsid w:val="003A048C"/>
    <w:rsid w:val="003A0650"/>
    <w:rsid w:val="003A1A34"/>
    <w:rsid w:val="003A1BE2"/>
    <w:rsid w:val="003A383B"/>
    <w:rsid w:val="003A43A5"/>
    <w:rsid w:val="003A53F4"/>
    <w:rsid w:val="003B064F"/>
    <w:rsid w:val="003B1AE6"/>
    <w:rsid w:val="003B2290"/>
    <w:rsid w:val="003B3920"/>
    <w:rsid w:val="003B3962"/>
    <w:rsid w:val="003B3E86"/>
    <w:rsid w:val="003B63A9"/>
    <w:rsid w:val="003B6D63"/>
    <w:rsid w:val="003C1353"/>
    <w:rsid w:val="003C2560"/>
    <w:rsid w:val="003C3491"/>
    <w:rsid w:val="003C3AFA"/>
    <w:rsid w:val="003C463A"/>
    <w:rsid w:val="003C53FD"/>
    <w:rsid w:val="003C5A56"/>
    <w:rsid w:val="003C5C21"/>
    <w:rsid w:val="003C6A36"/>
    <w:rsid w:val="003C795F"/>
    <w:rsid w:val="003D0A62"/>
    <w:rsid w:val="003D2BC7"/>
    <w:rsid w:val="003D3015"/>
    <w:rsid w:val="003D314E"/>
    <w:rsid w:val="003D3DD9"/>
    <w:rsid w:val="003D69C3"/>
    <w:rsid w:val="003D6E40"/>
    <w:rsid w:val="003E0346"/>
    <w:rsid w:val="003E43AD"/>
    <w:rsid w:val="003E67EA"/>
    <w:rsid w:val="003E7667"/>
    <w:rsid w:val="003F0AEB"/>
    <w:rsid w:val="003F2014"/>
    <w:rsid w:val="003F24A2"/>
    <w:rsid w:val="003F2661"/>
    <w:rsid w:val="003F303B"/>
    <w:rsid w:val="003F3C3C"/>
    <w:rsid w:val="003F41A7"/>
    <w:rsid w:val="003F43D8"/>
    <w:rsid w:val="003F5169"/>
    <w:rsid w:val="003F587D"/>
    <w:rsid w:val="003F5A4D"/>
    <w:rsid w:val="003F6547"/>
    <w:rsid w:val="003F7037"/>
    <w:rsid w:val="00402B40"/>
    <w:rsid w:val="00403A69"/>
    <w:rsid w:val="00403CBD"/>
    <w:rsid w:val="00403CF1"/>
    <w:rsid w:val="004044FB"/>
    <w:rsid w:val="00404572"/>
    <w:rsid w:val="00404A41"/>
    <w:rsid w:val="0040570C"/>
    <w:rsid w:val="0040711F"/>
    <w:rsid w:val="00407CAC"/>
    <w:rsid w:val="00410BFB"/>
    <w:rsid w:val="00411BF3"/>
    <w:rsid w:val="00414453"/>
    <w:rsid w:val="0041552E"/>
    <w:rsid w:val="004171B0"/>
    <w:rsid w:val="004176CB"/>
    <w:rsid w:val="0041774F"/>
    <w:rsid w:val="00420311"/>
    <w:rsid w:val="00427D13"/>
    <w:rsid w:val="00427E2C"/>
    <w:rsid w:val="00430AD8"/>
    <w:rsid w:val="00431812"/>
    <w:rsid w:val="00432E52"/>
    <w:rsid w:val="004340A0"/>
    <w:rsid w:val="00434380"/>
    <w:rsid w:val="0043466A"/>
    <w:rsid w:val="0043546B"/>
    <w:rsid w:val="00440830"/>
    <w:rsid w:val="00440A18"/>
    <w:rsid w:val="004447FE"/>
    <w:rsid w:val="00445887"/>
    <w:rsid w:val="00446CFB"/>
    <w:rsid w:val="00447083"/>
    <w:rsid w:val="0045043A"/>
    <w:rsid w:val="00450475"/>
    <w:rsid w:val="00452EC2"/>
    <w:rsid w:val="00454E9F"/>
    <w:rsid w:val="0045539B"/>
    <w:rsid w:val="004555DC"/>
    <w:rsid w:val="00455881"/>
    <w:rsid w:val="004560BA"/>
    <w:rsid w:val="004561FC"/>
    <w:rsid w:val="004564F6"/>
    <w:rsid w:val="004570AF"/>
    <w:rsid w:val="00460496"/>
    <w:rsid w:val="00460CE1"/>
    <w:rsid w:val="00462D22"/>
    <w:rsid w:val="00463576"/>
    <w:rsid w:val="00463844"/>
    <w:rsid w:val="004640C7"/>
    <w:rsid w:val="0046420C"/>
    <w:rsid w:val="00464A58"/>
    <w:rsid w:val="00464FA0"/>
    <w:rsid w:val="004657EA"/>
    <w:rsid w:val="00466608"/>
    <w:rsid w:val="004670FA"/>
    <w:rsid w:val="0046791B"/>
    <w:rsid w:val="0047143D"/>
    <w:rsid w:val="00471D4F"/>
    <w:rsid w:val="00472E54"/>
    <w:rsid w:val="004739C0"/>
    <w:rsid w:val="00473B9A"/>
    <w:rsid w:val="00474CED"/>
    <w:rsid w:val="00474E79"/>
    <w:rsid w:val="00475F91"/>
    <w:rsid w:val="00476077"/>
    <w:rsid w:val="004833B1"/>
    <w:rsid w:val="0048405C"/>
    <w:rsid w:val="004910A3"/>
    <w:rsid w:val="004925AB"/>
    <w:rsid w:val="00493C7B"/>
    <w:rsid w:val="00495437"/>
    <w:rsid w:val="00495704"/>
    <w:rsid w:val="0049586A"/>
    <w:rsid w:val="00495F1A"/>
    <w:rsid w:val="0049611A"/>
    <w:rsid w:val="004966E1"/>
    <w:rsid w:val="00496821"/>
    <w:rsid w:val="00497E36"/>
    <w:rsid w:val="004A32F5"/>
    <w:rsid w:val="004A677F"/>
    <w:rsid w:val="004B11FC"/>
    <w:rsid w:val="004B1356"/>
    <w:rsid w:val="004B1792"/>
    <w:rsid w:val="004B224B"/>
    <w:rsid w:val="004B3726"/>
    <w:rsid w:val="004B47B9"/>
    <w:rsid w:val="004B5753"/>
    <w:rsid w:val="004B6256"/>
    <w:rsid w:val="004B6264"/>
    <w:rsid w:val="004B633D"/>
    <w:rsid w:val="004C0C96"/>
    <w:rsid w:val="004C14DB"/>
    <w:rsid w:val="004C1A02"/>
    <w:rsid w:val="004C21FA"/>
    <w:rsid w:val="004C295A"/>
    <w:rsid w:val="004C61E2"/>
    <w:rsid w:val="004C6480"/>
    <w:rsid w:val="004C64B8"/>
    <w:rsid w:val="004C7756"/>
    <w:rsid w:val="004C7AEE"/>
    <w:rsid w:val="004D21C1"/>
    <w:rsid w:val="004D27FE"/>
    <w:rsid w:val="004D3757"/>
    <w:rsid w:val="004D3AA4"/>
    <w:rsid w:val="004D6D28"/>
    <w:rsid w:val="004D7AB7"/>
    <w:rsid w:val="004D7CD4"/>
    <w:rsid w:val="004E0733"/>
    <w:rsid w:val="004E08ED"/>
    <w:rsid w:val="004E489E"/>
    <w:rsid w:val="004E5FB8"/>
    <w:rsid w:val="004E71EA"/>
    <w:rsid w:val="004E73BD"/>
    <w:rsid w:val="004F140E"/>
    <w:rsid w:val="004F2360"/>
    <w:rsid w:val="004F3D5F"/>
    <w:rsid w:val="004F4017"/>
    <w:rsid w:val="004F552C"/>
    <w:rsid w:val="004F67B1"/>
    <w:rsid w:val="004F7B0A"/>
    <w:rsid w:val="00503511"/>
    <w:rsid w:val="00504B0A"/>
    <w:rsid w:val="0050543F"/>
    <w:rsid w:val="00505507"/>
    <w:rsid w:val="005076F7"/>
    <w:rsid w:val="00511818"/>
    <w:rsid w:val="0051257E"/>
    <w:rsid w:val="00512801"/>
    <w:rsid w:val="0051344E"/>
    <w:rsid w:val="005146FE"/>
    <w:rsid w:val="00514B24"/>
    <w:rsid w:val="00515D9A"/>
    <w:rsid w:val="00516169"/>
    <w:rsid w:val="005172F0"/>
    <w:rsid w:val="00517B23"/>
    <w:rsid w:val="0052036E"/>
    <w:rsid w:val="00520AC3"/>
    <w:rsid w:val="005229B7"/>
    <w:rsid w:val="00524FFA"/>
    <w:rsid w:val="005252DC"/>
    <w:rsid w:val="005265BC"/>
    <w:rsid w:val="00526E9E"/>
    <w:rsid w:val="00527154"/>
    <w:rsid w:val="00530649"/>
    <w:rsid w:val="00531199"/>
    <w:rsid w:val="0053151D"/>
    <w:rsid w:val="00532AF1"/>
    <w:rsid w:val="00532F2F"/>
    <w:rsid w:val="005336C7"/>
    <w:rsid w:val="005351EC"/>
    <w:rsid w:val="00535B2A"/>
    <w:rsid w:val="00537067"/>
    <w:rsid w:val="00537BD4"/>
    <w:rsid w:val="00540911"/>
    <w:rsid w:val="00540980"/>
    <w:rsid w:val="00542525"/>
    <w:rsid w:val="0054256B"/>
    <w:rsid w:val="005443FB"/>
    <w:rsid w:val="00545F21"/>
    <w:rsid w:val="00546666"/>
    <w:rsid w:val="00546E06"/>
    <w:rsid w:val="00550192"/>
    <w:rsid w:val="0055041C"/>
    <w:rsid w:val="0055240C"/>
    <w:rsid w:val="005533CF"/>
    <w:rsid w:val="0055372C"/>
    <w:rsid w:val="005539F8"/>
    <w:rsid w:val="00553F15"/>
    <w:rsid w:val="00554CE6"/>
    <w:rsid w:val="00555086"/>
    <w:rsid w:val="0055713D"/>
    <w:rsid w:val="00557A42"/>
    <w:rsid w:val="00561448"/>
    <w:rsid w:val="0056360C"/>
    <w:rsid w:val="00563B47"/>
    <w:rsid w:val="00564D01"/>
    <w:rsid w:val="0056590C"/>
    <w:rsid w:val="005662DD"/>
    <w:rsid w:val="00567710"/>
    <w:rsid w:val="005702D2"/>
    <w:rsid w:val="00570F1A"/>
    <w:rsid w:val="005710A4"/>
    <w:rsid w:val="00571ACE"/>
    <w:rsid w:val="00573858"/>
    <w:rsid w:val="005776ED"/>
    <w:rsid w:val="005844C9"/>
    <w:rsid w:val="00584D5F"/>
    <w:rsid w:val="00584F46"/>
    <w:rsid w:val="00585EE9"/>
    <w:rsid w:val="00586F9C"/>
    <w:rsid w:val="00587E9C"/>
    <w:rsid w:val="005902A4"/>
    <w:rsid w:val="00592DC4"/>
    <w:rsid w:val="00593EA1"/>
    <w:rsid w:val="00594EAF"/>
    <w:rsid w:val="00595257"/>
    <w:rsid w:val="005A1049"/>
    <w:rsid w:val="005A1109"/>
    <w:rsid w:val="005A1CF0"/>
    <w:rsid w:val="005A1DE9"/>
    <w:rsid w:val="005A3892"/>
    <w:rsid w:val="005A405D"/>
    <w:rsid w:val="005A6A12"/>
    <w:rsid w:val="005A6DF4"/>
    <w:rsid w:val="005B15B4"/>
    <w:rsid w:val="005B1CE4"/>
    <w:rsid w:val="005B1D92"/>
    <w:rsid w:val="005B37BE"/>
    <w:rsid w:val="005B5048"/>
    <w:rsid w:val="005B5213"/>
    <w:rsid w:val="005B6F03"/>
    <w:rsid w:val="005B729C"/>
    <w:rsid w:val="005B73AC"/>
    <w:rsid w:val="005C14D3"/>
    <w:rsid w:val="005C1FDA"/>
    <w:rsid w:val="005C52FD"/>
    <w:rsid w:val="005C644E"/>
    <w:rsid w:val="005C6B33"/>
    <w:rsid w:val="005D159E"/>
    <w:rsid w:val="005D35AD"/>
    <w:rsid w:val="005D50F8"/>
    <w:rsid w:val="005D533A"/>
    <w:rsid w:val="005D6268"/>
    <w:rsid w:val="005D7960"/>
    <w:rsid w:val="005E02F3"/>
    <w:rsid w:val="005E0E1C"/>
    <w:rsid w:val="005E1D3B"/>
    <w:rsid w:val="005E1EA1"/>
    <w:rsid w:val="005E3377"/>
    <w:rsid w:val="005E344A"/>
    <w:rsid w:val="005E3DA7"/>
    <w:rsid w:val="005E4F5C"/>
    <w:rsid w:val="005E6A0E"/>
    <w:rsid w:val="005E6D5E"/>
    <w:rsid w:val="005F12B7"/>
    <w:rsid w:val="005F2592"/>
    <w:rsid w:val="005F32A8"/>
    <w:rsid w:val="005F3884"/>
    <w:rsid w:val="005F5CAF"/>
    <w:rsid w:val="005F6861"/>
    <w:rsid w:val="005F6923"/>
    <w:rsid w:val="00601FC3"/>
    <w:rsid w:val="0060342E"/>
    <w:rsid w:val="00603478"/>
    <w:rsid w:val="00604719"/>
    <w:rsid w:val="00606421"/>
    <w:rsid w:val="00606BAB"/>
    <w:rsid w:val="00610440"/>
    <w:rsid w:val="006120C8"/>
    <w:rsid w:val="006122F5"/>
    <w:rsid w:val="006138C3"/>
    <w:rsid w:val="006145C1"/>
    <w:rsid w:val="00616AFC"/>
    <w:rsid w:val="00616C35"/>
    <w:rsid w:val="00617855"/>
    <w:rsid w:val="00617EF2"/>
    <w:rsid w:val="00621977"/>
    <w:rsid w:val="00621E23"/>
    <w:rsid w:val="00622835"/>
    <w:rsid w:val="00623E1C"/>
    <w:rsid w:val="006257D9"/>
    <w:rsid w:val="006269E9"/>
    <w:rsid w:val="00631440"/>
    <w:rsid w:val="00633965"/>
    <w:rsid w:val="0063430F"/>
    <w:rsid w:val="00634984"/>
    <w:rsid w:val="00636266"/>
    <w:rsid w:val="00636647"/>
    <w:rsid w:val="00636EF8"/>
    <w:rsid w:val="00640796"/>
    <w:rsid w:val="0064667D"/>
    <w:rsid w:val="006467CE"/>
    <w:rsid w:val="00650051"/>
    <w:rsid w:val="0065084D"/>
    <w:rsid w:val="00650FB5"/>
    <w:rsid w:val="0065198C"/>
    <w:rsid w:val="00652043"/>
    <w:rsid w:val="00653EC5"/>
    <w:rsid w:val="006548A3"/>
    <w:rsid w:val="006553B1"/>
    <w:rsid w:val="00655819"/>
    <w:rsid w:val="00660C8E"/>
    <w:rsid w:val="0066113D"/>
    <w:rsid w:val="00662506"/>
    <w:rsid w:val="006632D2"/>
    <w:rsid w:val="00663422"/>
    <w:rsid w:val="00663641"/>
    <w:rsid w:val="00663675"/>
    <w:rsid w:val="0066412E"/>
    <w:rsid w:val="006673B7"/>
    <w:rsid w:val="006674E4"/>
    <w:rsid w:val="006679F8"/>
    <w:rsid w:val="00667A58"/>
    <w:rsid w:val="00667DDB"/>
    <w:rsid w:val="0067096E"/>
    <w:rsid w:val="00671400"/>
    <w:rsid w:val="006723D6"/>
    <w:rsid w:val="0067553D"/>
    <w:rsid w:val="00676032"/>
    <w:rsid w:val="0067614C"/>
    <w:rsid w:val="00676840"/>
    <w:rsid w:val="00677E96"/>
    <w:rsid w:val="006804BD"/>
    <w:rsid w:val="00680C69"/>
    <w:rsid w:val="006812D0"/>
    <w:rsid w:val="00682126"/>
    <w:rsid w:val="006821C8"/>
    <w:rsid w:val="00684F89"/>
    <w:rsid w:val="0068510A"/>
    <w:rsid w:val="006855F8"/>
    <w:rsid w:val="006856B7"/>
    <w:rsid w:val="00686530"/>
    <w:rsid w:val="00687459"/>
    <w:rsid w:val="006908C2"/>
    <w:rsid w:val="00690ACE"/>
    <w:rsid w:val="00690D3F"/>
    <w:rsid w:val="0069242A"/>
    <w:rsid w:val="006929B6"/>
    <w:rsid w:val="00692D40"/>
    <w:rsid w:val="00695768"/>
    <w:rsid w:val="00697B65"/>
    <w:rsid w:val="00697DEB"/>
    <w:rsid w:val="006A002B"/>
    <w:rsid w:val="006A07DE"/>
    <w:rsid w:val="006A0D69"/>
    <w:rsid w:val="006A1F9A"/>
    <w:rsid w:val="006A3641"/>
    <w:rsid w:val="006A4460"/>
    <w:rsid w:val="006A564E"/>
    <w:rsid w:val="006A5741"/>
    <w:rsid w:val="006B369F"/>
    <w:rsid w:val="006B5629"/>
    <w:rsid w:val="006B5C79"/>
    <w:rsid w:val="006C008C"/>
    <w:rsid w:val="006C294D"/>
    <w:rsid w:val="006C2D2B"/>
    <w:rsid w:val="006C4246"/>
    <w:rsid w:val="006C5239"/>
    <w:rsid w:val="006C7AAA"/>
    <w:rsid w:val="006D0C0A"/>
    <w:rsid w:val="006D0EFC"/>
    <w:rsid w:val="006D33C6"/>
    <w:rsid w:val="006D53A0"/>
    <w:rsid w:val="006D5413"/>
    <w:rsid w:val="006D5C64"/>
    <w:rsid w:val="006D6462"/>
    <w:rsid w:val="006D7A0B"/>
    <w:rsid w:val="006D7C81"/>
    <w:rsid w:val="006E03A8"/>
    <w:rsid w:val="006E0919"/>
    <w:rsid w:val="006E34EE"/>
    <w:rsid w:val="006E3B6B"/>
    <w:rsid w:val="006E55D5"/>
    <w:rsid w:val="006E5DAE"/>
    <w:rsid w:val="006E704E"/>
    <w:rsid w:val="006F0472"/>
    <w:rsid w:val="006F09C1"/>
    <w:rsid w:val="006F2743"/>
    <w:rsid w:val="006F40B0"/>
    <w:rsid w:val="006F62DC"/>
    <w:rsid w:val="006F7026"/>
    <w:rsid w:val="00700320"/>
    <w:rsid w:val="00700674"/>
    <w:rsid w:val="0070079A"/>
    <w:rsid w:val="00700B2C"/>
    <w:rsid w:val="00702719"/>
    <w:rsid w:val="00707298"/>
    <w:rsid w:val="00707E6A"/>
    <w:rsid w:val="00707FD5"/>
    <w:rsid w:val="00710E3E"/>
    <w:rsid w:val="00711767"/>
    <w:rsid w:val="007135AC"/>
    <w:rsid w:val="007156EF"/>
    <w:rsid w:val="00716782"/>
    <w:rsid w:val="007167DD"/>
    <w:rsid w:val="00716C16"/>
    <w:rsid w:val="00716D13"/>
    <w:rsid w:val="00716D3D"/>
    <w:rsid w:val="00717D29"/>
    <w:rsid w:val="0072286B"/>
    <w:rsid w:val="00722ED9"/>
    <w:rsid w:val="00724E32"/>
    <w:rsid w:val="0072636E"/>
    <w:rsid w:val="00726C10"/>
    <w:rsid w:val="00727D19"/>
    <w:rsid w:val="0073461F"/>
    <w:rsid w:val="0073497C"/>
    <w:rsid w:val="00735503"/>
    <w:rsid w:val="00736044"/>
    <w:rsid w:val="007372F7"/>
    <w:rsid w:val="007406D3"/>
    <w:rsid w:val="00740CAF"/>
    <w:rsid w:val="00741046"/>
    <w:rsid w:val="00741C10"/>
    <w:rsid w:val="007437EF"/>
    <w:rsid w:val="007450A1"/>
    <w:rsid w:val="00752373"/>
    <w:rsid w:val="00752EEB"/>
    <w:rsid w:val="0075382A"/>
    <w:rsid w:val="00754D63"/>
    <w:rsid w:val="00755C6E"/>
    <w:rsid w:val="00755D96"/>
    <w:rsid w:val="00755F9E"/>
    <w:rsid w:val="007620A1"/>
    <w:rsid w:val="00762342"/>
    <w:rsid w:val="007643C0"/>
    <w:rsid w:val="0076693A"/>
    <w:rsid w:val="00772538"/>
    <w:rsid w:val="007735BE"/>
    <w:rsid w:val="00774B1E"/>
    <w:rsid w:val="00775318"/>
    <w:rsid w:val="00777B2B"/>
    <w:rsid w:val="007800A8"/>
    <w:rsid w:val="007802B2"/>
    <w:rsid w:val="00781C25"/>
    <w:rsid w:val="007838D6"/>
    <w:rsid w:val="00786A3D"/>
    <w:rsid w:val="0079121A"/>
    <w:rsid w:val="00791743"/>
    <w:rsid w:val="00791840"/>
    <w:rsid w:val="0079210C"/>
    <w:rsid w:val="00792E93"/>
    <w:rsid w:val="007941BD"/>
    <w:rsid w:val="00795E86"/>
    <w:rsid w:val="007A1C00"/>
    <w:rsid w:val="007A69C2"/>
    <w:rsid w:val="007A79EE"/>
    <w:rsid w:val="007B0F01"/>
    <w:rsid w:val="007B13AD"/>
    <w:rsid w:val="007B3151"/>
    <w:rsid w:val="007B563D"/>
    <w:rsid w:val="007B6008"/>
    <w:rsid w:val="007B616B"/>
    <w:rsid w:val="007B6DCC"/>
    <w:rsid w:val="007C0F52"/>
    <w:rsid w:val="007C2143"/>
    <w:rsid w:val="007C4186"/>
    <w:rsid w:val="007C6240"/>
    <w:rsid w:val="007D10DB"/>
    <w:rsid w:val="007D157B"/>
    <w:rsid w:val="007D2696"/>
    <w:rsid w:val="007D3E42"/>
    <w:rsid w:val="007D4111"/>
    <w:rsid w:val="007D446D"/>
    <w:rsid w:val="007D63D7"/>
    <w:rsid w:val="007D78FD"/>
    <w:rsid w:val="007E0570"/>
    <w:rsid w:val="007E09B1"/>
    <w:rsid w:val="007E1CBC"/>
    <w:rsid w:val="007E27DE"/>
    <w:rsid w:val="007E31F2"/>
    <w:rsid w:val="007E3793"/>
    <w:rsid w:val="007E4160"/>
    <w:rsid w:val="007E4A79"/>
    <w:rsid w:val="007E67FD"/>
    <w:rsid w:val="007E78A2"/>
    <w:rsid w:val="007F212B"/>
    <w:rsid w:val="007F49E0"/>
    <w:rsid w:val="007F7007"/>
    <w:rsid w:val="00800211"/>
    <w:rsid w:val="00802BEE"/>
    <w:rsid w:val="00803917"/>
    <w:rsid w:val="00804DCF"/>
    <w:rsid w:val="00805325"/>
    <w:rsid w:val="008061C1"/>
    <w:rsid w:val="0080621E"/>
    <w:rsid w:val="00807182"/>
    <w:rsid w:val="00807AC5"/>
    <w:rsid w:val="00813896"/>
    <w:rsid w:val="0081396A"/>
    <w:rsid w:val="0081646D"/>
    <w:rsid w:val="00816CD9"/>
    <w:rsid w:val="008170DA"/>
    <w:rsid w:val="008175B4"/>
    <w:rsid w:val="008204FF"/>
    <w:rsid w:val="0082077F"/>
    <w:rsid w:val="00820C1E"/>
    <w:rsid w:val="00821C8E"/>
    <w:rsid w:val="00821F26"/>
    <w:rsid w:val="008222FA"/>
    <w:rsid w:val="008228A6"/>
    <w:rsid w:val="00822A07"/>
    <w:rsid w:val="008234D9"/>
    <w:rsid w:val="00823A5A"/>
    <w:rsid w:val="00827B6A"/>
    <w:rsid w:val="00827CAD"/>
    <w:rsid w:val="008301FA"/>
    <w:rsid w:val="00830679"/>
    <w:rsid w:val="00831B81"/>
    <w:rsid w:val="00831E8B"/>
    <w:rsid w:val="00832433"/>
    <w:rsid w:val="0083306D"/>
    <w:rsid w:val="008331DB"/>
    <w:rsid w:val="008334F4"/>
    <w:rsid w:val="008336E1"/>
    <w:rsid w:val="00833D0B"/>
    <w:rsid w:val="00835742"/>
    <w:rsid w:val="00836A13"/>
    <w:rsid w:val="00837B37"/>
    <w:rsid w:val="00837ED2"/>
    <w:rsid w:val="008441E2"/>
    <w:rsid w:val="00845DFD"/>
    <w:rsid w:val="008461D5"/>
    <w:rsid w:val="008467AF"/>
    <w:rsid w:val="00850C9F"/>
    <w:rsid w:val="00854144"/>
    <w:rsid w:val="00854B2C"/>
    <w:rsid w:val="00854C0A"/>
    <w:rsid w:val="00856E25"/>
    <w:rsid w:val="008615B0"/>
    <w:rsid w:val="00862FB7"/>
    <w:rsid w:val="008638E3"/>
    <w:rsid w:val="008676DD"/>
    <w:rsid w:val="00867E26"/>
    <w:rsid w:val="00870755"/>
    <w:rsid w:val="00871852"/>
    <w:rsid w:val="008718E2"/>
    <w:rsid w:val="00871EAA"/>
    <w:rsid w:val="00873433"/>
    <w:rsid w:val="008745D8"/>
    <w:rsid w:val="00874717"/>
    <w:rsid w:val="00875C9E"/>
    <w:rsid w:val="00875D16"/>
    <w:rsid w:val="00875ECD"/>
    <w:rsid w:val="00882ACE"/>
    <w:rsid w:val="00884365"/>
    <w:rsid w:val="00884438"/>
    <w:rsid w:val="00884638"/>
    <w:rsid w:val="00885405"/>
    <w:rsid w:val="00885FC1"/>
    <w:rsid w:val="008864D9"/>
    <w:rsid w:val="00886819"/>
    <w:rsid w:val="00892B68"/>
    <w:rsid w:val="00894BDC"/>
    <w:rsid w:val="00896D22"/>
    <w:rsid w:val="008A0C7A"/>
    <w:rsid w:val="008A0EF4"/>
    <w:rsid w:val="008A1636"/>
    <w:rsid w:val="008A1E7E"/>
    <w:rsid w:val="008A39D5"/>
    <w:rsid w:val="008A4C28"/>
    <w:rsid w:val="008A62B8"/>
    <w:rsid w:val="008A7067"/>
    <w:rsid w:val="008A76C9"/>
    <w:rsid w:val="008B0984"/>
    <w:rsid w:val="008B0C00"/>
    <w:rsid w:val="008B3A4C"/>
    <w:rsid w:val="008B4780"/>
    <w:rsid w:val="008C0A8D"/>
    <w:rsid w:val="008C2EB8"/>
    <w:rsid w:val="008C3900"/>
    <w:rsid w:val="008C3DE0"/>
    <w:rsid w:val="008C5C99"/>
    <w:rsid w:val="008C6D1E"/>
    <w:rsid w:val="008D19B1"/>
    <w:rsid w:val="008D3082"/>
    <w:rsid w:val="008D4E07"/>
    <w:rsid w:val="008D550E"/>
    <w:rsid w:val="008D7B2A"/>
    <w:rsid w:val="008E130B"/>
    <w:rsid w:val="008E1EF9"/>
    <w:rsid w:val="008E2915"/>
    <w:rsid w:val="008E336B"/>
    <w:rsid w:val="008E396A"/>
    <w:rsid w:val="008E39FD"/>
    <w:rsid w:val="008F0987"/>
    <w:rsid w:val="008F3F48"/>
    <w:rsid w:val="008F42E6"/>
    <w:rsid w:val="008F4F55"/>
    <w:rsid w:val="008F5416"/>
    <w:rsid w:val="008F5646"/>
    <w:rsid w:val="008F60B3"/>
    <w:rsid w:val="008F6AEA"/>
    <w:rsid w:val="008F73A7"/>
    <w:rsid w:val="008F7715"/>
    <w:rsid w:val="00900835"/>
    <w:rsid w:val="00900C37"/>
    <w:rsid w:val="00901448"/>
    <w:rsid w:val="009015CB"/>
    <w:rsid w:val="00901E6E"/>
    <w:rsid w:val="00902E92"/>
    <w:rsid w:val="00905459"/>
    <w:rsid w:val="009075C9"/>
    <w:rsid w:val="0091103D"/>
    <w:rsid w:val="00911A07"/>
    <w:rsid w:val="009125D8"/>
    <w:rsid w:val="0091266F"/>
    <w:rsid w:val="00912F4C"/>
    <w:rsid w:val="0091519D"/>
    <w:rsid w:val="0092086C"/>
    <w:rsid w:val="00921255"/>
    <w:rsid w:val="009213A5"/>
    <w:rsid w:val="00924292"/>
    <w:rsid w:val="00924912"/>
    <w:rsid w:val="009252DF"/>
    <w:rsid w:val="00925835"/>
    <w:rsid w:val="009259F5"/>
    <w:rsid w:val="00926379"/>
    <w:rsid w:val="009264D0"/>
    <w:rsid w:val="00927558"/>
    <w:rsid w:val="00931668"/>
    <w:rsid w:val="00931924"/>
    <w:rsid w:val="009323F3"/>
    <w:rsid w:val="00937B87"/>
    <w:rsid w:val="009409DB"/>
    <w:rsid w:val="00940CD7"/>
    <w:rsid w:val="00942349"/>
    <w:rsid w:val="0094297C"/>
    <w:rsid w:val="00942BD2"/>
    <w:rsid w:val="009446AA"/>
    <w:rsid w:val="00944DD4"/>
    <w:rsid w:val="009456E8"/>
    <w:rsid w:val="0094788B"/>
    <w:rsid w:val="00950357"/>
    <w:rsid w:val="00954FC1"/>
    <w:rsid w:val="009551E7"/>
    <w:rsid w:val="00957DD7"/>
    <w:rsid w:val="0096005E"/>
    <w:rsid w:val="0096293A"/>
    <w:rsid w:val="009638BD"/>
    <w:rsid w:val="0096390D"/>
    <w:rsid w:val="009642D8"/>
    <w:rsid w:val="00964615"/>
    <w:rsid w:val="00964C43"/>
    <w:rsid w:val="00965C0D"/>
    <w:rsid w:val="00965F04"/>
    <w:rsid w:val="009661BA"/>
    <w:rsid w:val="00966423"/>
    <w:rsid w:val="00971D86"/>
    <w:rsid w:val="00973723"/>
    <w:rsid w:val="00973E76"/>
    <w:rsid w:val="00973ED9"/>
    <w:rsid w:val="00974361"/>
    <w:rsid w:val="00975203"/>
    <w:rsid w:val="00976E52"/>
    <w:rsid w:val="009776A5"/>
    <w:rsid w:val="00981911"/>
    <w:rsid w:val="0098191A"/>
    <w:rsid w:val="00982045"/>
    <w:rsid w:val="00982550"/>
    <w:rsid w:val="00984EE9"/>
    <w:rsid w:val="0098526D"/>
    <w:rsid w:val="00986C09"/>
    <w:rsid w:val="009877BD"/>
    <w:rsid w:val="00987E1D"/>
    <w:rsid w:val="00990503"/>
    <w:rsid w:val="009909C1"/>
    <w:rsid w:val="00990CF2"/>
    <w:rsid w:val="009916AD"/>
    <w:rsid w:val="009918F7"/>
    <w:rsid w:val="00997F7D"/>
    <w:rsid w:val="009A29C9"/>
    <w:rsid w:val="009A3DAE"/>
    <w:rsid w:val="009A55AD"/>
    <w:rsid w:val="009A5D0B"/>
    <w:rsid w:val="009A6562"/>
    <w:rsid w:val="009B02A1"/>
    <w:rsid w:val="009B0704"/>
    <w:rsid w:val="009B0820"/>
    <w:rsid w:val="009B1C18"/>
    <w:rsid w:val="009B5337"/>
    <w:rsid w:val="009B6C73"/>
    <w:rsid w:val="009B6E23"/>
    <w:rsid w:val="009B7C77"/>
    <w:rsid w:val="009C0F85"/>
    <w:rsid w:val="009C1E24"/>
    <w:rsid w:val="009C298F"/>
    <w:rsid w:val="009C2E3C"/>
    <w:rsid w:val="009C590A"/>
    <w:rsid w:val="009C6564"/>
    <w:rsid w:val="009C6FED"/>
    <w:rsid w:val="009C788E"/>
    <w:rsid w:val="009C7A77"/>
    <w:rsid w:val="009D0B6E"/>
    <w:rsid w:val="009D139C"/>
    <w:rsid w:val="009D1BBC"/>
    <w:rsid w:val="009D4242"/>
    <w:rsid w:val="009D65BF"/>
    <w:rsid w:val="009D7289"/>
    <w:rsid w:val="009D7BFB"/>
    <w:rsid w:val="009E1272"/>
    <w:rsid w:val="009E128A"/>
    <w:rsid w:val="009E4C6E"/>
    <w:rsid w:val="009E5814"/>
    <w:rsid w:val="009F25A4"/>
    <w:rsid w:val="009F34AC"/>
    <w:rsid w:val="009F3554"/>
    <w:rsid w:val="009F4FBD"/>
    <w:rsid w:val="009F5DF6"/>
    <w:rsid w:val="009F65F2"/>
    <w:rsid w:val="009F79A5"/>
    <w:rsid w:val="00A0166D"/>
    <w:rsid w:val="00A053A6"/>
    <w:rsid w:val="00A05C43"/>
    <w:rsid w:val="00A07CA4"/>
    <w:rsid w:val="00A07FF1"/>
    <w:rsid w:val="00A11613"/>
    <w:rsid w:val="00A11D85"/>
    <w:rsid w:val="00A14624"/>
    <w:rsid w:val="00A16018"/>
    <w:rsid w:val="00A1623B"/>
    <w:rsid w:val="00A16BC8"/>
    <w:rsid w:val="00A16C50"/>
    <w:rsid w:val="00A170BB"/>
    <w:rsid w:val="00A17769"/>
    <w:rsid w:val="00A2021E"/>
    <w:rsid w:val="00A23584"/>
    <w:rsid w:val="00A235E1"/>
    <w:rsid w:val="00A23EAD"/>
    <w:rsid w:val="00A2423F"/>
    <w:rsid w:val="00A254A3"/>
    <w:rsid w:val="00A260F5"/>
    <w:rsid w:val="00A27FB0"/>
    <w:rsid w:val="00A30883"/>
    <w:rsid w:val="00A30F9D"/>
    <w:rsid w:val="00A3188E"/>
    <w:rsid w:val="00A3539C"/>
    <w:rsid w:val="00A35F8A"/>
    <w:rsid w:val="00A3632F"/>
    <w:rsid w:val="00A363BB"/>
    <w:rsid w:val="00A36518"/>
    <w:rsid w:val="00A37900"/>
    <w:rsid w:val="00A4066D"/>
    <w:rsid w:val="00A40964"/>
    <w:rsid w:val="00A4160B"/>
    <w:rsid w:val="00A41808"/>
    <w:rsid w:val="00A41D61"/>
    <w:rsid w:val="00A4555B"/>
    <w:rsid w:val="00A46E61"/>
    <w:rsid w:val="00A47ADC"/>
    <w:rsid w:val="00A50D9D"/>
    <w:rsid w:val="00A525DE"/>
    <w:rsid w:val="00A52E53"/>
    <w:rsid w:val="00A533C3"/>
    <w:rsid w:val="00A53858"/>
    <w:rsid w:val="00A538E8"/>
    <w:rsid w:val="00A53BC0"/>
    <w:rsid w:val="00A5538E"/>
    <w:rsid w:val="00A55862"/>
    <w:rsid w:val="00A56CC4"/>
    <w:rsid w:val="00A572BC"/>
    <w:rsid w:val="00A60022"/>
    <w:rsid w:val="00A6062A"/>
    <w:rsid w:val="00A62892"/>
    <w:rsid w:val="00A62988"/>
    <w:rsid w:val="00A6342F"/>
    <w:rsid w:val="00A64A0F"/>
    <w:rsid w:val="00A672C7"/>
    <w:rsid w:val="00A67DA6"/>
    <w:rsid w:val="00A67E7A"/>
    <w:rsid w:val="00A715A4"/>
    <w:rsid w:val="00A71A12"/>
    <w:rsid w:val="00A74A49"/>
    <w:rsid w:val="00A76921"/>
    <w:rsid w:val="00A771EF"/>
    <w:rsid w:val="00A77481"/>
    <w:rsid w:val="00A776A2"/>
    <w:rsid w:val="00A80BA7"/>
    <w:rsid w:val="00A816B9"/>
    <w:rsid w:val="00A81720"/>
    <w:rsid w:val="00A8205C"/>
    <w:rsid w:val="00A82175"/>
    <w:rsid w:val="00A84214"/>
    <w:rsid w:val="00A8603B"/>
    <w:rsid w:val="00A863D7"/>
    <w:rsid w:val="00A86542"/>
    <w:rsid w:val="00A86CF1"/>
    <w:rsid w:val="00A86D26"/>
    <w:rsid w:val="00A872F5"/>
    <w:rsid w:val="00A87B63"/>
    <w:rsid w:val="00A90353"/>
    <w:rsid w:val="00A91657"/>
    <w:rsid w:val="00A92B85"/>
    <w:rsid w:val="00A96ACC"/>
    <w:rsid w:val="00A971D0"/>
    <w:rsid w:val="00A972A6"/>
    <w:rsid w:val="00A97B36"/>
    <w:rsid w:val="00AA13B9"/>
    <w:rsid w:val="00AA4F51"/>
    <w:rsid w:val="00AA6655"/>
    <w:rsid w:val="00AA6F9B"/>
    <w:rsid w:val="00AA7AA3"/>
    <w:rsid w:val="00AA7AA4"/>
    <w:rsid w:val="00AB0C73"/>
    <w:rsid w:val="00AB297F"/>
    <w:rsid w:val="00AB31C0"/>
    <w:rsid w:val="00AB34F6"/>
    <w:rsid w:val="00AB3FBC"/>
    <w:rsid w:val="00AB58F5"/>
    <w:rsid w:val="00AB63DA"/>
    <w:rsid w:val="00AB6E3F"/>
    <w:rsid w:val="00AB7F23"/>
    <w:rsid w:val="00AC04B5"/>
    <w:rsid w:val="00AC0D20"/>
    <w:rsid w:val="00AC1687"/>
    <w:rsid w:val="00AC180E"/>
    <w:rsid w:val="00AC22F4"/>
    <w:rsid w:val="00AC233A"/>
    <w:rsid w:val="00AC3E06"/>
    <w:rsid w:val="00AC4C48"/>
    <w:rsid w:val="00AC4D31"/>
    <w:rsid w:val="00AC55F9"/>
    <w:rsid w:val="00AC5B34"/>
    <w:rsid w:val="00AC5B90"/>
    <w:rsid w:val="00AC6B1C"/>
    <w:rsid w:val="00AC6B45"/>
    <w:rsid w:val="00AD04E3"/>
    <w:rsid w:val="00AD269D"/>
    <w:rsid w:val="00AD328A"/>
    <w:rsid w:val="00AD5A5A"/>
    <w:rsid w:val="00AD70C5"/>
    <w:rsid w:val="00AE1F95"/>
    <w:rsid w:val="00AE3004"/>
    <w:rsid w:val="00AE375F"/>
    <w:rsid w:val="00AE3BE8"/>
    <w:rsid w:val="00AE6B02"/>
    <w:rsid w:val="00AE6BF9"/>
    <w:rsid w:val="00AE75C1"/>
    <w:rsid w:val="00AE76AE"/>
    <w:rsid w:val="00AF20A8"/>
    <w:rsid w:val="00AF24DA"/>
    <w:rsid w:val="00AF4BCE"/>
    <w:rsid w:val="00AF5AD0"/>
    <w:rsid w:val="00AF6656"/>
    <w:rsid w:val="00AF6AB2"/>
    <w:rsid w:val="00AF7900"/>
    <w:rsid w:val="00B0142A"/>
    <w:rsid w:val="00B030BA"/>
    <w:rsid w:val="00B03802"/>
    <w:rsid w:val="00B048F4"/>
    <w:rsid w:val="00B04D28"/>
    <w:rsid w:val="00B04EFD"/>
    <w:rsid w:val="00B05471"/>
    <w:rsid w:val="00B054B9"/>
    <w:rsid w:val="00B06B0F"/>
    <w:rsid w:val="00B0776E"/>
    <w:rsid w:val="00B1209E"/>
    <w:rsid w:val="00B1391B"/>
    <w:rsid w:val="00B13E41"/>
    <w:rsid w:val="00B14224"/>
    <w:rsid w:val="00B16331"/>
    <w:rsid w:val="00B17936"/>
    <w:rsid w:val="00B20B01"/>
    <w:rsid w:val="00B21AFD"/>
    <w:rsid w:val="00B229A9"/>
    <w:rsid w:val="00B22BA9"/>
    <w:rsid w:val="00B22BFE"/>
    <w:rsid w:val="00B22DC6"/>
    <w:rsid w:val="00B2494F"/>
    <w:rsid w:val="00B26737"/>
    <w:rsid w:val="00B27482"/>
    <w:rsid w:val="00B30711"/>
    <w:rsid w:val="00B30BE8"/>
    <w:rsid w:val="00B32D95"/>
    <w:rsid w:val="00B3372C"/>
    <w:rsid w:val="00B34A05"/>
    <w:rsid w:val="00B35117"/>
    <w:rsid w:val="00B35183"/>
    <w:rsid w:val="00B362D7"/>
    <w:rsid w:val="00B41D71"/>
    <w:rsid w:val="00B42025"/>
    <w:rsid w:val="00B428BA"/>
    <w:rsid w:val="00B43846"/>
    <w:rsid w:val="00B43E94"/>
    <w:rsid w:val="00B4401E"/>
    <w:rsid w:val="00B50187"/>
    <w:rsid w:val="00B50AC7"/>
    <w:rsid w:val="00B5166A"/>
    <w:rsid w:val="00B520A2"/>
    <w:rsid w:val="00B53C95"/>
    <w:rsid w:val="00B557DF"/>
    <w:rsid w:val="00B560C5"/>
    <w:rsid w:val="00B56C0F"/>
    <w:rsid w:val="00B56DB5"/>
    <w:rsid w:val="00B62C77"/>
    <w:rsid w:val="00B632EA"/>
    <w:rsid w:val="00B64C38"/>
    <w:rsid w:val="00B65C7D"/>
    <w:rsid w:val="00B66576"/>
    <w:rsid w:val="00B66975"/>
    <w:rsid w:val="00B71BE6"/>
    <w:rsid w:val="00B74311"/>
    <w:rsid w:val="00B74464"/>
    <w:rsid w:val="00B760B8"/>
    <w:rsid w:val="00B77D74"/>
    <w:rsid w:val="00B82775"/>
    <w:rsid w:val="00B82ECB"/>
    <w:rsid w:val="00B83361"/>
    <w:rsid w:val="00B83D61"/>
    <w:rsid w:val="00B8420A"/>
    <w:rsid w:val="00B85BE5"/>
    <w:rsid w:val="00B85F89"/>
    <w:rsid w:val="00B86E4F"/>
    <w:rsid w:val="00B90F63"/>
    <w:rsid w:val="00B91C3C"/>
    <w:rsid w:val="00B937F9"/>
    <w:rsid w:val="00B93C4A"/>
    <w:rsid w:val="00B94D23"/>
    <w:rsid w:val="00B94D35"/>
    <w:rsid w:val="00B95DC2"/>
    <w:rsid w:val="00B9617A"/>
    <w:rsid w:val="00B96EE3"/>
    <w:rsid w:val="00B96FCE"/>
    <w:rsid w:val="00BA3D04"/>
    <w:rsid w:val="00BA6752"/>
    <w:rsid w:val="00BA726C"/>
    <w:rsid w:val="00BA7A26"/>
    <w:rsid w:val="00BB17F8"/>
    <w:rsid w:val="00BB1B4F"/>
    <w:rsid w:val="00BB3CE3"/>
    <w:rsid w:val="00BB451D"/>
    <w:rsid w:val="00BB5A68"/>
    <w:rsid w:val="00BC0715"/>
    <w:rsid w:val="00BC1942"/>
    <w:rsid w:val="00BC2B39"/>
    <w:rsid w:val="00BC2F4A"/>
    <w:rsid w:val="00BC36C8"/>
    <w:rsid w:val="00BC4B5C"/>
    <w:rsid w:val="00BC563B"/>
    <w:rsid w:val="00BC592E"/>
    <w:rsid w:val="00BC5B43"/>
    <w:rsid w:val="00BC6663"/>
    <w:rsid w:val="00BC753A"/>
    <w:rsid w:val="00BD0B46"/>
    <w:rsid w:val="00BD12F1"/>
    <w:rsid w:val="00BD1701"/>
    <w:rsid w:val="00BD5013"/>
    <w:rsid w:val="00BD64B7"/>
    <w:rsid w:val="00BE0010"/>
    <w:rsid w:val="00BE0871"/>
    <w:rsid w:val="00BE1179"/>
    <w:rsid w:val="00BE370E"/>
    <w:rsid w:val="00BE3DD9"/>
    <w:rsid w:val="00BE43B4"/>
    <w:rsid w:val="00BE4CC7"/>
    <w:rsid w:val="00BE7941"/>
    <w:rsid w:val="00BF0574"/>
    <w:rsid w:val="00BF0FD9"/>
    <w:rsid w:val="00BF11D0"/>
    <w:rsid w:val="00BF1577"/>
    <w:rsid w:val="00BF16F9"/>
    <w:rsid w:val="00BF18B7"/>
    <w:rsid w:val="00BF1EFA"/>
    <w:rsid w:val="00BF25FC"/>
    <w:rsid w:val="00BF2DA5"/>
    <w:rsid w:val="00BF3242"/>
    <w:rsid w:val="00BF3348"/>
    <w:rsid w:val="00BF3355"/>
    <w:rsid w:val="00BF3CD6"/>
    <w:rsid w:val="00BF5F73"/>
    <w:rsid w:val="00BF6834"/>
    <w:rsid w:val="00BF7505"/>
    <w:rsid w:val="00C040C5"/>
    <w:rsid w:val="00C05236"/>
    <w:rsid w:val="00C058F9"/>
    <w:rsid w:val="00C05A5C"/>
    <w:rsid w:val="00C10EB4"/>
    <w:rsid w:val="00C13D7E"/>
    <w:rsid w:val="00C14833"/>
    <w:rsid w:val="00C154DA"/>
    <w:rsid w:val="00C166E2"/>
    <w:rsid w:val="00C210F1"/>
    <w:rsid w:val="00C21C44"/>
    <w:rsid w:val="00C22908"/>
    <w:rsid w:val="00C2570A"/>
    <w:rsid w:val="00C30A3A"/>
    <w:rsid w:val="00C30D17"/>
    <w:rsid w:val="00C3204F"/>
    <w:rsid w:val="00C35480"/>
    <w:rsid w:val="00C36619"/>
    <w:rsid w:val="00C37A12"/>
    <w:rsid w:val="00C416C0"/>
    <w:rsid w:val="00C418CF"/>
    <w:rsid w:val="00C42E90"/>
    <w:rsid w:val="00C439A1"/>
    <w:rsid w:val="00C47B82"/>
    <w:rsid w:val="00C539D0"/>
    <w:rsid w:val="00C53D1E"/>
    <w:rsid w:val="00C56891"/>
    <w:rsid w:val="00C6031D"/>
    <w:rsid w:val="00C6065A"/>
    <w:rsid w:val="00C61259"/>
    <w:rsid w:val="00C6233B"/>
    <w:rsid w:val="00C6250A"/>
    <w:rsid w:val="00C635B4"/>
    <w:rsid w:val="00C7010B"/>
    <w:rsid w:val="00C80235"/>
    <w:rsid w:val="00C81B53"/>
    <w:rsid w:val="00C82596"/>
    <w:rsid w:val="00C825F5"/>
    <w:rsid w:val="00C83D5A"/>
    <w:rsid w:val="00C849F1"/>
    <w:rsid w:val="00C866A7"/>
    <w:rsid w:val="00C8676F"/>
    <w:rsid w:val="00C86E29"/>
    <w:rsid w:val="00C87051"/>
    <w:rsid w:val="00C87D1A"/>
    <w:rsid w:val="00C9073C"/>
    <w:rsid w:val="00C93118"/>
    <w:rsid w:val="00C934A4"/>
    <w:rsid w:val="00C940FA"/>
    <w:rsid w:val="00C96246"/>
    <w:rsid w:val="00C97628"/>
    <w:rsid w:val="00CA1987"/>
    <w:rsid w:val="00CA2BAD"/>
    <w:rsid w:val="00CA2F91"/>
    <w:rsid w:val="00CA4304"/>
    <w:rsid w:val="00CB03BF"/>
    <w:rsid w:val="00CB0E73"/>
    <w:rsid w:val="00CB1ADA"/>
    <w:rsid w:val="00CB25BC"/>
    <w:rsid w:val="00CB5919"/>
    <w:rsid w:val="00CB7AC0"/>
    <w:rsid w:val="00CC05D7"/>
    <w:rsid w:val="00CC0EB5"/>
    <w:rsid w:val="00CC1571"/>
    <w:rsid w:val="00CC1630"/>
    <w:rsid w:val="00CC1EE1"/>
    <w:rsid w:val="00CC3155"/>
    <w:rsid w:val="00CC3A68"/>
    <w:rsid w:val="00CC44A3"/>
    <w:rsid w:val="00CC4B40"/>
    <w:rsid w:val="00CC4F4E"/>
    <w:rsid w:val="00CC538B"/>
    <w:rsid w:val="00CD0CAB"/>
    <w:rsid w:val="00CD1339"/>
    <w:rsid w:val="00CD3219"/>
    <w:rsid w:val="00CD33C9"/>
    <w:rsid w:val="00CD561A"/>
    <w:rsid w:val="00CD63C4"/>
    <w:rsid w:val="00CD65A8"/>
    <w:rsid w:val="00CE0F30"/>
    <w:rsid w:val="00CE132A"/>
    <w:rsid w:val="00CE13E0"/>
    <w:rsid w:val="00CE4288"/>
    <w:rsid w:val="00CE5035"/>
    <w:rsid w:val="00CE5303"/>
    <w:rsid w:val="00CE6EE1"/>
    <w:rsid w:val="00CE6FF2"/>
    <w:rsid w:val="00CF1702"/>
    <w:rsid w:val="00CF1820"/>
    <w:rsid w:val="00CF32D7"/>
    <w:rsid w:val="00CF48B4"/>
    <w:rsid w:val="00CF5170"/>
    <w:rsid w:val="00CF66F0"/>
    <w:rsid w:val="00CF707B"/>
    <w:rsid w:val="00CF7699"/>
    <w:rsid w:val="00D00EDC"/>
    <w:rsid w:val="00D01193"/>
    <w:rsid w:val="00D01DD8"/>
    <w:rsid w:val="00D01DDA"/>
    <w:rsid w:val="00D02494"/>
    <w:rsid w:val="00D03DE7"/>
    <w:rsid w:val="00D040E3"/>
    <w:rsid w:val="00D044CD"/>
    <w:rsid w:val="00D046AC"/>
    <w:rsid w:val="00D0561F"/>
    <w:rsid w:val="00D061A8"/>
    <w:rsid w:val="00D07E93"/>
    <w:rsid w:val="00D10536"/>
    <w:rsid w:val="00D1139B"/>
    <w:rsid w:val="00D113AF"/>
    <w:rsid w:val="00D12312"/>
    <w:rsid w:val="00D13AE1"/>
    <w:rsid w:val="00D14FBC"/>
    <w:rsid w:val="00D151A4"/>
    <w:rsid w:val="00D163DA"/>
    <w:rsid w:val="00D17554"/>
    <w:rsid w:val="00D17BF5"/>
    <w:rsid w:val="00D21997"/>
    <w:rsid w:val="00D21F57"/>
    <w:rsid w:val="00D24612"/>
    <w:rsid w:val="00D247FF"/>
    <w:rsid w:val="00D249C1"/>
    <w:rsid w:val="00D25084"/>
    <w:rsid w:val="00D26020"/>
    <w:rsid w:val="00D27F9E"/>
    <w:rsid w:val="00D30525"/>
    <w:rsid w:val="00D315B8"/>
    <w:rsid w:val="00D31826"/>
    <w:rsid w:val="00D337D0"/>
    <w:rsid w:val="00D34A86"/>
    <w:rsid w:val="00D358E9"/>
    <w:rsid w:val="00D35AB4"/>
    <w:rsid w:val="00D371B4"/>
    <w:rsid w:val="00D3748D"/>
    <w:rsid w:val="00D37914"/>
    <w:rsid w:val="00D40C80"/>
    <w:rsid w:val="00D4193B"/>
    <w:rsid w:val="00D41CD0"/>
    <w:rsid w:val="00D44805"/>
    <w:rsid w:val="00D4519A"/>
    <w:rsid w:val="00D45E74"/>
    <w:rsid w:val="00D4653B"/>
    <w:rsid w:val="00D46E95"/>
    <w:rsid w:val="00D50854"/>
    <w:rsid w:val="00D5203A"/>
    <w:rsid w:val="00D53973"/>
    <w:rsid w:val="00D53F18"/>
    <w:rsid w:val="00D5427F"/>
    <w:rsid w:val="00D5560C"/>
    <w:rsid w:val="00D55BA3"/>
    <w:rsid w:val="00D5736E"/>
    <w:rsid w:val="00D625C5"/>
    <w:rsid w:val="00D63508"/>
    <w:rsid w:val="00D65B38"/>
    <w:rsid w:val="00D65F0F"/>
    <w:rsid w:val="00D701B3"/>
    <w:rsid w:val="00D70299"/>
    <w:rsid w:val="00D703BB"/>
    <w:rsid w:val="00D70745"/>
    <w:rsid w:val="00D71AF5"/>
    <w:rsid w:val="00D7362B"/>
    <w:rsid w:val="00D749FF"/>
    <w:rsid w:val="00D76197"/>
    <w:rsid w:val="00D76AA8"/>
    <w:rsid w:val="00D81030"/>
    <w:rsid w:val="00D81067"/>
    <w:rsid w:val="00D823AA"/>
    <w:rsid w:val="00D83869"/>
    <w:rsid w:val="00D83F36"/>
    <w:rsid w:val="00D8440B"/>
    <w:rsid w:val="00D84EB4"/>
    <w:rsid w:val="00D8543C"/>
    <w:rsid w:val="00D85E62"/>
    <w:rsid w:val="00D862A8"/>
    <w:rsid w:val="00D866D0"/>
    <w:rsid w:val="00D86782"/>
    <w:rsid w:val="00D86BA8"/>
    <w:rsid w:val="00D87834"/>
    <w:rsid w:val="00D919C0"/>
    <w:rsid w:val="00D922B3"/>
    <w:rsid w:val="00D976E9"/>
    <w:rsid w:val="00DA042A"/>
    <w:rsid w:val="00DA1429"/>
    <w:rsid w:val="00DA1C08"/>
    <w:rsid w:val="00DA1FF9"/>
    <w:rsid w:val="00DA27DE"/>
    <w:rsid w:val="00DA2CD9"/>
    <w:rsid w:val="00DA56D2"/>
    <w:rsid w:val="00DA5CBE"/>
    <w:rsid w:val="00DA64F1"/>
    <w:rsid w:val="00DA6A6F"/>
    <w:rsid w:val="00DA6B89"/>
    <w:rsid w:val="00DA713C"/>
    <w:rsid w:val="00DA7ACF"/>
    <w:rsid w:val="00DB21FB"/>
    <w:rsid w:val="00DB3BCC"/>
    <w:rsid w:val="00DB3EDE"/>
    <w:rsid w:val="00DB4DBA"/>
    <w:rsid w:val="00DB59E3"/>
    <w:rsid w:val="00DB5E20"/>
    <w:rsid w:val="00DB71CD"/>
    <w:rsid w:val="00DB7585"/>
    <w:rsid w:val="00DB777B"/>
    <w:rsid w:val="00DB7C4E"/>
    <w:rsid w:val="00DC2621"/>
    <w:rsid w:val="00DC2665"/>
    <w:rsid w:val="00DC3875"/>
    <w:rsid w:val="00DC394F"/>
    <w:rsid w:val="00DC3B64"/>
    <w:rsid w:val="00DC3D76"/>
    <w:rsid w:val="00DC43C0"/>
    <w:rsid w:val="00DC4756"/>
    <w:rsid w:val="00DC6B86"/>
    <w:rsid w:val="00DC74A4"/>
    <w:rsid w:val="00DC785B"/>
    <w:rsid w:val="00DC7ABB"/>
    <w:rsid w:val="00DD0FA5"/>
    <w:rsid w:val="00DD2B97"/>
    <w:rsid w:val="00DD5413"/>
    <w:rsid w:val="00DD5D0F"/>
    <w:rsid w:val="00DD628B"/>
    <w:rsid w:val="00DD692F"/>
    <w:rsid w:val="00DD7A9B"/>
    <w:rsid w:val="00DD7BF0"/>
    <w:rsid w:val="00DE1384"/>
    <w:rsid w:val="00DE154C"/>
    <w:rsid w:val="00DE3007"/>
    <w:rsid w:val="00DE55E2"/>
    <w:rsid w:val="00DE610D"/>
    <w:rsid w:val="00DE6A36"/>
    <w:rsid w:val="00DE741F"/>
    <w:rsid w:val="00DE75FE"/>
    <w:rsid w:val="00DF0ECE"/>
    <w:rsid w:val="00DF2EF6"/>
    <w:rsid w:val="00DF342B"/>
    <w:rsid w:val="00DF3AC8"/>
    <w:rsid w:val="00DF4565"/>
    <w:rsid w:val="00DF5D04"/>
    <w:rsid w:val="00DF6389"/>
    <w:rsid w:val="00DF6409"/>
    <w:rsid w:val="00DF69F3"/>
    <w:rsid w:val="00DF7BF3"/>
    <w:rsid w:val="00E00BAE"/>
    <w:rsid w:val="00E020D5"/>
    <w:rsid w:val="00E02B72"/>
    <w:rsid w:val="00E03ACF"/>
    <w:rsid w:val="00E0468A"/>
    <w:rsid w:val="00E04B42"/>
    <w:rsid w:val="00E04EC1"/>
    <w:rsid w:val="00E05748"/>
    <w:rsid w:val="00E067B8"/>
    <w:rsid w:val="00E110B1"/>
    <w:rsid w:val="00E1142D"/>
    <w:rsid w:val="00E122F3"/>
    <w:rsid w:val="00E1426F"/>
    <w:rsid w:val="00E149B3"/>
    <w:rsid w:val="00E209A3"/>
    <w:rsid w:val="00E21A3E"/>
    <w:rsid w:val="00E22A8E"/>
    <w:rsid w:val="00E247BF"/>
    <w:rsid w:val="00E25E30"/>
    <w:rsid w:val="00E27A34"/>
    <w:rsid w:val="00E27AED"/>
    <w:rsid w:val="00E33609"/>
    <w:rsid w:val="00E33B6D"/>
    <w:rsid w:val="00E33F48"/>
    <w:rsid w:val="00E3551A"/>
    <w:rsid w:val="00E361D9"/>
    <w:rsid w:val="00E362B5"/>
    <w:rsid w:val="00E40283"/>
    <w:rsid w:val="00E40611"/>
    <w:rsid w:val="00E44E31"/>
    <w:rsid w:val="00E455B0"/>
    <w:rsid w:val="00E46562"/>
    <w:rsid w:val="00E46703"/>
    <w:rsid w:val="00E476D5"/>
    <w:rsid w:val="00E47C93"/>
    <w:rsid w:val="00E51325"/>
    <w:rsid w:val="00E55C25"/>
    <w:rsid w:val="00E56DD9"/>
    <w:rsid w:val="00E6162F"/>
    <w:rsid w:val="00E61B40"/>
    <w:rsid w:val="00E6228E"/>
    <w:rsid w:val="00E628E2"/>
    <w:rsid w:val="00E62D0C"/>
    <w:rsid w:val="00E633AF"/>
    <w:rsid w:val="00E63AF8"/>
    <w:rsid w:val="00E64E51"/>
    <w:rsid w:val="00E6673A"/>
    <w:rsid w:val="00E67F6F"/>
    <w:rsid w:val="00E72F77"/>
    <w:rsid w:val="00E73069"/>
    <w:rsid w:val="00E744A1"/>
    <w:rsid w:val="00E74BE1"/>
    <w:rsid w:val="00E74C6B"/>
    <w:rsid w:val="00E75651"/>
    <w:rsid w:val="00E75BB6"/>
    <w:rsid w:val="00E76AD0"/>
    <w:rsid w:val="00E80F27"/>
    <w:rsid w:val="00E82992"/>
    <w:rsid w:val="00E860B3"/>
    <w:rsid w:val="00E90BED"/>
    <w:rsid w:val="00E9152A"/>
    <w:rsid w:val="00E93EB3"/>
    <w:rsid w:val="00E94976"/>
    <w:rsid w:val="00E94CE6"/>
    <w:rsid w:val="00E95292"/>
    <w:rsid w:val="00E968BE"/>
    <w:rsid w:val="00EA0061"/>
    <w:rsid w:val="00EA0299"/>
    <w:rsid w:val="00EA0566"/>
    <w:rsid w:val="00EA1246"/>
    <w:rsid w:val="00EA463D"/>
    <w:rsid w:val="00EA51FB"/>
    <w:rsid w:val="00EA59A4"/>
    <w:rsid w:val="00EA6123"/>
    <w:rsid w:val="00EB24EF"/>
    <w:rsid w:val="00EB4711"/>
    <w:rsid w:val="00EB494E"/>
    <w:rsid w:val="00EB552A"/>
    <w:rsid w:val="00EB5757"/>
    <w:rsid w:val="00EB575D"/>
    <w:rsid w:val="00EC047C"/>
    <w:rsid w:val="00EC1736"/>
    <w:rsid w:val="00EC1C83"/>
    <w:rsid w:val="00EC3E20"/>
    <w:rsid w:val="00EC4B91"/>
    <w:rsid w:val="00EC5943"/>
    <w:rsid w:val="00EC5C77"/>
    <w:rsid w:val="00EC682D"/>
    <w:rsid w:val="00EC7D39"/>
    <w:rsid w:val="00ED1485"/>
    <w:rsid w:val="00ED154E"/>
    <w:rsid w:val="00ED52F8"/>
    <w:rsid w:val="00ED53F8"/>
    <w:rsid w:val="00ED7044"/>
    <w:rsid w:val="00ED7383"/>
    <w:rsid w:val="00EE150C"/>
    <w:rsid w:val="00EE21EC"/>
    <w:rsid w:val="00EE2BA2"/>
    <w:rsid w:val="00EE2E24"/>
    <w:rsid w:val="00EE3317"/>
    <w:rsid w:val="00EE6027"/>
    <w:rsid w:val="00EF0EE9"/>
    <w:rsid w:val="00EF13AB"/>
    <w:rsid w:val="00EF28A4"/>
    <w:rsid w:val="00EF38F5"/>
    <w:rsid w:val="00EF3C6A"/>
    <w:rsid w:val="00EF47A7"/>
    <w:rsid w:val="00EF4D0B"/>
    <w:rsid w:val="00EF4E64"/>
    <w:rsid w:val="00EF4F1D"/>
    <w:rsid w:val="00EF5689"/>
    <w:rsid w:val="00EF5DA9"/>
    <w:rsid w:val="00EF68C9"/>
    <w:rsid w:val="00EF7AEF"/>
    <w:rsid w:val="00F00303"/>
    <w:rsid w:val="00F00B7B"/>
    <w:rsid w:val="00F0419B"/>
    <w:rsid w:val="00F047C4"/>
    <w:rsid w:val="00F058EE"/>
    <w:rsid w:val="00F05C6A"/>
    <w:rsid w:val="00F0612E"/>
    <w:rsid w:val="00F065F7"/>
    <w:rsid w:val="00F108DB"/>
    <w:rsid w:val="00F110CE"/>
    <w:rsid w:val="00F11D6E"/>
    <w:rsid w:val="00F14356"/>
    <w:rsid w:val="00F1452C"/>
    <w:rsid w:val="00F14B69"/>
    <w:rsid w:val="00F151F3"/>
    <w:rsid w:val="00F16F03"/>
    <w:rsid w:val="00F1744D"/>
    <w:rsid w:val="00F17922"/>
    <w:rsid w:val="00F17AE5"/>
    <w:rsid w:val="00F2368C"/>
    <w:rsid w:val="00F247E6"/>
    <w:rsid w:val="00F24EDF"/>
    <w:rsid w:val="00F2551D"/>
    <w:rsid w:val="00F2615F"/>
    <w:rsid w:val="00F26B3D"/>
    <w:rsid w:val="00F26F3D"/>
    <w:rsid w:val="00F2779F"/>
    <w:rsid w:val="00F3096E"/>
    <w:rsid w:val="00F30D01"/>
    <w:rsid w:val="00F330B3"/>
    <w:rsid w:val="00F34974"/>
    <w:rsid w:val="00F349BD"/>
    <w:rsid w:val="00F34AFA"/>
    <w:rsid w:val="00F34F57"/>
    <w:rsid w:val="00F36CF8"/>
    <w:rsid w:val="00F410F3"/>
    <w:rsid w:val="00F41C47"/>
    <w:rsid w:val="00F41DAD"/>
    <w:rsid w:val="00F41F57"/>
    <w:rsid w:val="00F43215"/>
    <w:rsid w:val="00F4447D"/>
    <w:rsid w:val="00F45B2C"/>
    <w:rsid w:val="00F466EE"/>
    <w:rsid w:val="00F52C5B"/>
    <w:rsid w:val="00F5521A"/>
    <w:rsid w:val="00F565EE"/>
    <w:rsid w:val="00F56989"/>
    <w:rsid w:val="00F61BA0"/>
    <w:rsid w:val="00F62254"/>
    <w:rsid w:val="00F64341"/>
    <w:rsid w:val="00F65AE9"/>
    <w:rsid w:val="00F67A6C"/>
    <w:rsid w:val="00F67B07"/>
    <w:rsid w:val="00F67EAF"/>
    <w:rsid w:val="00F704B8"/>
    <w:rsid w:val="00F71837"/>
    <w:rsid w:val="00F722BE"/>
    <w:rsid w:val="00F72AD4"/>
    <w:rsid w:val="00F73F54"/>
    <w:rsid w:val="00F746B4"/>
    <w:rsid w:val="00F74AA9"/>
    <w:rsid w:val="00F75203"/>
    <w:rsid w:val="00F8069C"/>
    <w:rsid w:val="00F80F83"/>
    <w:rsid w:val="00F83250"/>
    <w:rsid w:val="00F85202"/>
    <w:rsid w:val="00F93BA3"/>
    <w:rsid w:val="00F93EAD"/>
    <w:rsid w:val="00F94912"/>
    <w:rsid w:val="00F95F74"/>
    <w:rsid w:val="00F97618"/>
    <w:rsid w:val="00F97E04"/>
    <w:rsid w:val="00FA322B"/>
    <w:rsid w:val="00FA46C3"/>
    <w:rsid w:val="00FA7BC0"/>
    <w:rsid w:val="00FB21A9"/>
    <w:rsid w:val="00FB28A2"/>
    <w:rsid w:val="00FB5291"/>
    <w:rsid w:val="00FB75D6"/>
    <w:rsid w:val="00FC162A"/>
    <w:rsid w:val="00FC2315"/>
    <w:rsid w:val="00FC2A9C"/>
    <w:rsid w:val="00FC2FC4"/>
    <w:rsid w:val="00FC4864"/>
    <w:rsid w:val="00FC5E44"/>
    <w:rsid w:val="00FC5EBF"/>
    <w:rsid w:val="00FC6300"/>
    <w:rsid w:val="00FD019D"/>
    <w:rsid w:val="00FD2459"/>
    <w:rsid w:val="00FD49AD"/>
    <w:rsid w:val="00FD5215"/>
    <w:rsid w:val="00FD6865"/>
    <w:rsid w:val="00FD7688"/>
    <w:rsid w:val="00FD7C31"/>
    <w:rsid w:val="00FD7C79"/>
    <w:rsid w:val="00FE1A57"/>
    <w:rsid w:val="00FE233E"/>
    <w:rsid w:val="00FE40E6"/>
    <w:rsid w:val="00FE4925"/>
    <w:rsid w:val="00FE5812"/>
    <w:rsid w:val="00FE5A5B"/>
    <w:rsid w:val="00FF1CC9"/>
    <w:rsid w:val="00FF1D9D"/>
    <w:rsid w:val="00FF459A"/>
    <w:rsid w:val="00FF4641"/>
    <w:rsid w:val="00FF4B7C"/>
    <w:rsid w:val="00FF5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5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rsid w:val="00EC7D39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9776A5"/>
    <w:pPr>
      <w:spacing w:before="100" w:beforeAutospacing="1" w:after="100" w:afterAutospacing="1"/>
    </w:pPr>
  </w:style>
  <w:style w:type="character" w:styleId="a3">
    <w:name w:val="Strong"/>
    <w:basedOn w:val="a0"/>
    <w:uiPriority w:val="22"/>
    <w:qFormat/>
    <w:rsid w:val="009776A5"/>
    <w:rPr>
      <w:b/>
      <w:bCs/>
    </w:rPr>
  </w:style>
  <w:style w:type="paragraph" w:styleId="a4">
    <w:name w:val="List Paragraph"/>
    <w:basedOn w:val="a"/>
    <w:uiPriority w:val="34"/>
    <w:qFormat/>
    <w:rsid w:val="005D7960"/>
    <w:pPr>
      <w:ind w:left="720"/>
      <w:contextualSpacing/>
    </w:pPr>
  </w:style>
  <w:style w:type="character" w:customStyle="1" w:styleId="markedcontent">
    <w:name w:val="markedcontent"/>
    <w:basedOn w:val="a0"/>
    <w:rsid w:val="004F552C"/>
  </w:style>
  <w:style w:type="paragraph" w:customStyle="1" w:styleId="ydpe0eb5e46yiv1998335965ydp495479eemsonormal">
    <w:name w:val="ydpe0eb5e46yiv1998335965ydp495479eemsonormal"/>
    <w:basedOn w:val="a"/>
    <w:rsid w:val="00FA7BC0"/>
    <w:pPr>
      <w:spacing w:before="100" w:beforeAutospacing="1" w:after="100" w:afterAutospacing="1"/>
    </w:pPr>
  </w:style>
  <w:style w:type="paragraph" w:styleId="-HTML">
    <w:name w:val="HTML Preformatted"/>
    <w:basedOn w:val="a"/>
    <w:link w:val="-HTMLChar"/>
    <w:uiPriority w:val="99"/>
    <w:semiHidden/>
    <w:unhideWhenUsed/>
    <w:rsid w:val="009877BD"/>
    <w:rPr>
      <w:rFonts w:ascii="Consolas" w:hAnsi="Consolas"/>
      <w:sz w:val="20"/>
      <w:szCs w:val="20"/>
    </w:rPr>
  </w:style>
  <w:style w:type="character" w:customStyle="1" w:styleId="-HTMLChar">
    <w:name w:val="Προ-διαμορφωμένο HTML Char"/>
    <w:basedOn w:val="a0"/>
    <w:link w:val="-HTML"/>
    <w:uiPriority w:val="99"/>
    <w:semiHidden/>
    <w:rsid w:val="009877BD"/>
    <w:rPr>
      <w:rFonts w:ascii="Consolas" w:eastAsia="Times New Roman" w:hAnsi="Consolas" w:cs="Times New Roman"/>
      <w:sz w:val="20"/>
      <w:szCs w:val="20"/>
      <w:lang w:eastAsia="el-GR"/>
    </w:rPr>
  </w:style>
  <w:style w:type="paragraph" w:customStyle="1" w:styleId="Default">
    <w:name w:val="Default"/>
    <w:rsid w:val="00F2551D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5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rsid w:val="00EC7D39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9776A5"/>
    <w:pPr>
      <w:spacing w:before="100" w:beforeAutospacing="1" w:after="100" w:afterAutospacing="1"/>
    </w:pPr>
  </w:style>
  <w:style w:type="character" w:styleId="a3">
    <w:name w:val="Strong"/>
    <w:basedOn w:val="a0"/>
    <w:uiPriority w:val="22"/>
    <w:qFormat/>
    <w:rsid w:val="009776A5"/>
    <w:rPr>
      <w:b/>
      <w:bCs/>
    </w:rPr>
  </w:style>
  <w:style w:type="paragraph" w:styleId="a4">
    <w:name w:val="List Paragraph"/>
    <w:basedOn w:val="a"/>
    <w:uiPriority w:val="34"/>
    <w:qFormat/>
    <w:rsid w:val="005D7960"/>
    <w:pPr>
      <w:ind w:left="720"/>
      <w:contextualSpacing/>
    </w:pPr>
  </w:style>
  <w:style w:type="character" w:customStyle="1" w:styleId="markedcontent">
    <w:name w:val="markedcontent"/>
    <w:basedOn w:val="a0"/>
    <w:rsid w:val="004F552C"/>
  </w:style>
  <w:style w:type="paragraph" w:customStyle="1" w:styleId="ydpe0eb5e46yiv1998335965ydp495479eemsonormal">
    <w:name w:val="ydpe0eb5e46yiv1998335965ydp495479eemsonormal"/>
    <w:basedOn w:val="a"/>
    <w:rsid w:val="00FA7BC0"/>
    <w:pPr>
      <w:spacing w:before="100" w:beforeAutospacing="1" w:after="100" w:afterAutospacing="1"/>
    </w:pPr>
  </w:style>
  <w:style w:type="paragraph" w:styleId="-HTML">
    <w:name w:val="HTML Preformatted"/>
    <w:basedOn w:val="a"/>
    <w:link w:val="-HTMLChar"/>
    <w:uiPriority w:val="99"/>
    <w:semiHidden/>
    <w:unhideWhenUsed/>
    <w:rsid w:val="009877BD"/>
    <w:rPr>
      <w:rFonts w:ascii="Consolas" w:hAnsi="Consolas"/>
      <w:sz w:val="20"/>
      <w:szCs w:val="20"/>
    </w:rPr>
  </w:style>
  <w:style w:type="character" w:customStyle="1" w:styleId="-HTMLChar">
    <w:name w:val="Προ-διαμορφωμένο HTML Char"/>
    <w:basedOn w:val="a0"/>
    <w:link w:val="-HTML"/>
    <w:uiPriority w:val="99"/>
    <w:semiHidden/>
    <w:rsid w:val="009877BD"/>
    <w:rPr>
      <w:rFonts w:ascii="Consolas" w:eastAsia="Times New Roman" w:hAnsi="Consolas" w:cs="Times New Roman"/>
      <w:sz w:val="20"/>
      <w:szCs w:val="20"/>
      <w:lang w:eastAsia="el-GR"/>
    </w:rPr>
  </w:style>
  <w:style w:type="paragraph" w:customStyle="1" w:styleId="Default">
    <w:name w:val="Default"/>
    <w:rsid w:val="00F2551D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58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64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0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58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8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6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05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72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70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15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98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57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9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93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1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72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96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54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9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56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2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26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5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24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10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5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0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0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9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3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5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02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7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0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27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96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3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7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8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0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1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13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16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2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0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72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86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84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1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22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80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44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43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7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8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8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4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7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7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15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67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0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13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0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9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72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61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37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78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80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4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30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6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56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2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53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85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4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8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98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6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3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1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0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02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19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74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00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1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8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8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8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4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57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56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8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1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1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6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55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6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82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5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F18072-C899-4E13-9987-803D644864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677</Words>
  <Characters>3661</Characters>
  <Application>Microsoft Office Word</Application>
  <DocSecurity>0</DocSecurity>
  <Lines>30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SPYROS</dc:creator>
  <cp:lastModifiedBy> </cp:lastModifiedBy>
  <cp:revision>2</cp:revision>
  <cp:lastPrinted>2022-06-01T15:53:00Z</cp:lastPrinted>
  <dcterms:created xsi:type="dcterms:W3CDTF">2022-09-12T05:53:00Z</dcterms:created>
  <dcterms:modified xsi:type="dcterms:W3CDTF">2022-09-12T05:53:00Z</dcterms:modified>
</cp:coreProperties>
</file>