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E8" w:rsidRPr="00937FE8" w:rsidRDefault="00937FE8" w:rsidP="00937F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F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Πρόγραμμα - 15o Πανελλήνιο Συνέδριο Μαιευτικής και Γυναικολογίας, 2-5 Σεπτεμβρίου 2021, ξενοδοχείο </w:t>
      </w:r>
      <w:proofErr w:type="spellStart"/>
      <w:r w:rsidRPr="00937FE8">
        <w:rPr>
          <w:rFonts w:ascii="Times New Roman" w:eastAsia="Times New Roman" w:hAnsi="Times New Roman" w:cs="Times New Roman"/>
          <w:b/>
          <w:bCs/>
          <w:sz w:val="24"/>
          <w:szCs w:val="24"/>
        </w:rPr>
        <w:t>Divani</w:t>
      </w:r>
      <w:proofErr w:type="spellEnd"/>
      <w:r w:rsidRPr="00937F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7FE8">
        <w:rPr>
          <w:rFonts w:ascii="Times New Roman" w:eastAsia="Times New Roman" w:hAnsi="Times New Roman" w:cs="Times New Roman"/>
          <w:b/>
          <w:bCs/>
          <w:sz w:val="24"/>
          <w:szCs w:val="24"/>
        </w:rPr>
        <w:t>Caravel</w:t>
      </w:r>
      <w:proofErr w:type="spellEnd"/>
      <w:r w:rsidRPr="00937FE8">
        <w:rPr>
          <w:rFonts w:ascii="Times New Roman" w:eastAsia="Times New Roman" w:hAnsi="Times New Roman" w:cs="Times New Roman"/>
          <w:b/>
          <w:bCs/>
          <w:sz w:val="24"/>
          <w:szCs w:val="24"/>
        </w:rPr>
        <w:t>, Αθήνα</w:t>
      </w:r>
      <w:r w:rsidRPr="00937FE8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tbl>
      <w:tblPr>
        <w:tblW w:w="5000" w:type="pct"/>
        <w:jc w:val="center"/>
        <w:tblCellSpacing w:w="0" w:type="dxa"/>
        <w:shd w:val="clear" w:color="auto" w:fill="F9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37FE8" w:rsidRPr="00937FE8" w:rsidTr="00937FE8">
        <w:trPr>
          <w:tblCellSpacing w:w="0" w:type="dxa"/>
          <w:jc w:val="center"/>
        </w:trPr>
        <w:tc>
          <w:tcPr>
            <w:tcW w:w="0" w:type="auto"/>
            <w:shd w:val="clear" w:color="auto" w:fill="F9FAFC"/>
            <w:hideMark/>
          </w:tcPr>
          <w:tbl>
            <w:tblPr>
              <w:tblW w:w="88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937FE8" w:rsidRPr="00937FE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937FE8" w:rsidRPr="00937FE8" w:rsidTr="00937FE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9FAF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937FE8" w:rsidRPr="00937FE8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1" w:name="x_Layout_20"/>
                              <w:bookmarkEnd w:id="1"/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937FE8" w:rsidRPr="00937FE8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</w:pPr>
                              <w:hyperlink r:id="rId5" w:tgtFrame="_blank" w:history="1">
                                <w:proofErr w:type="spellStart"/>
                                <w:r w:rsidRPr="00937FE8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>View</w:t>
                                </w:r>
                                <w:proofErr w:type="spellEnd"/>
                                <w:r w:rsidRPr="00937FE8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937FE8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>in</w:t>
                                </w:r>
                                <w:proofErr w:type="spellEnd"/>
                                <w:r w:rsidRPr="00937FE8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937FE8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>browser</w:t>
                                </w:r>
                                <w:proofErr w:type="spellEnd"/>
                              </w:hyperlink>
                              <w:r w:rsidRPr="00937FE8"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937FE8" w:rsidRPr="00937FE8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7FE8" w:rsidRPr="00937FE8" w:rsidRDefault="00937FE8" w:rsidP="00937FE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37FE8" w:rsidRPr="00937FE8" w:rsidRDefault="00937FE8" w:rsidP="00937FE8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7FE8" w:rsidRPr="00937FE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937FE8" w:rsidRPr="00937FE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937FE8" w:rsidRPr="00937FE8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15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2" w:name="x_Layout_5902"/>
                              <w:bookmarkEnd w:id="2"/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8F5E3B0" wp14:editId="2C2CA816">
                                    <wp:extent cx="191135" cy="95885"/>
                                    <wp:effectExtent l="0" t="0" r="0" b="0"/>
                                    <wp:docPr id="1" name="Εικόνα 1" descr="https://img.mailinblue.com/new_images/rnb/rnb_space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img.mailinblue.com/new_images/rnb/rnb_space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135" cy="95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7FE8" w:rsidRPr="00937FE8" w:rsidRDefault="00937FE8" w:rsidP="00937FE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37FE8" w:rsidRPr="00937FE8" w:rsidRDefault="00937FE8" w:rsidP="00937F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7FE8" w:rsidRPr="00937FE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937FE8" w:rsidRPr="00937FE8" w:rsidTr="00937FE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937FE8" w:rsidRPr="00937FE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937FE8" w:rsidRPr="00937FE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37FE8" w:rsidRPr="00937FE8" w:rsidRDefault="00937FE8" w:rsidP="00937F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bookmarkStart w:id="3" w:name="x_Layout_30"/>
                                    <w:bookmarkEnd w:id="3"/>
                                    <w:r w:rsidRPr="00937FE8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6F6798F9" wp14:editId="74647074">
                                          <wp:extent cx="5624830" cy="2945130"/>
                                          <wp:effectExtent l="0" t="0" r="0" b="7620"/>
                                          <wp:docPr id="2" name="Εικόνα 2" descr="https://img.mailinblue.com/2012965/images/rnb/original/60f1689515e1166bce0223c0.jpg">
                                            <a:hlinkClick xmlns:a="http://schemas.openxmlformats.org/drawingml/2006/main" r:id="rId7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img.mailinblue.com/2012965/images/rnb/original/60f1689515e1166bce0223c0.jpg">
                                                    <a:hlinkClick r:id="rId7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24830" cy="29451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37FE8" w:rsidRPr="00937FE8" w:rsidRDefault="00937FE8" w:rsidP="00937F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37FE8" w:rsidRPr="00937FE8" w:rsidRDefault="00937FE8" w:rsidP="00937FE8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37FE8" w:rsidRPr="00937FE8" w:rsidRDefault="00937FE8" w:rsidP="00937FE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7FE8" w:rsidRPr="00937FE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937FE8" w:rsidRPr="00937FE8" w:rsidTr="00937FE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937FE8" w:rsidRPr="00937FE8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4" w:name="x_Layout_31"/>
                              <w:bookmarkEnd w:id="4"/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937FE8" w:rsidRPr="00937FE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06"/>
                              </w:tblGrid>
                              <w:tr w:rsidR="00937FE8" w:rsidRPr="00937FE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06"/>
                                    </w:tblGrid>
                                    <w:tr w:rsidR="00937FE8" w:rsidRPr="00937FE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37FE8" w:rsidRPr="00937FE8" w:rsidRDefault="00937FE8" w:rsidP="00937FE8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Αγαπητές κυρίες / Αγαπητοί κύριοι,</w:t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Το</w:t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συνοπτικό πρόγραμμα</w:t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(</w:t>
                                          </w:r>
                                          <w:proofErr w:type="spellStart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Program</w:t>
                                          </w:r>
                                          <w:proofErr w:type="spellEnd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at</w:t>
                                          </w:r>
                                          <w:proofErr w:type="spellEnd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a </w:t>
                                          </w:r>
                                          <w:proofErr w:type="spellStart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glance</w:t>
                                          </w:r>
                                          <w:proofErr w:type="spellEnd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) καθώς και το </w:t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προκαταρτικό πρόγραμμα</w:t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είναι πλέον διαθέσιμα στην ιστοσελίδα του συνεδρίου.</w:t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 xml:space="preserve">Παρακαλούμε όπως ενημερωθείτε για το πλούσιο περιεχόμενο του επιστημονικού προγράμματος πατώντας </w:t>
                                          </w:r>
                                          <w:hyperlink r:id="rId9" w:tgtFrame="_blank" w:history="1">
                                            <w:r w:rsidRPr="00937FE8">
                                              <w:rPr>
                                                <w:rFonts w:ascii="Verdana" w:eastAsia="Times New Roman" w:hAnsi="Verdana" w:cs="Times New Roman"/>
                                                <w:color w:val="0092FF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εδώ</w:t>
                                            </w:r>
                                          </w:hyperlink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Το συνέδριο θα πραγματοποιηθεί με υβριδικό τρόπο (με φυσική παρουσία και παράλληλη διαδικτυακή αναμετάδοση).</w:t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 xml:space="preserve">Για να πραγματοποιήσετε την εγγραφή σας είτε με φυσική παρουσία είτε με διαδικτυακή παρακολούθηση παρακαλούμε πατήστε </w:t>
                                          </w:r>
                                          <w:hyperlink r:id="rId10" w:tgtFrame="_blank" w:history="1">
                                            <w:r w:rsidRPr="00937FE8">
                                              <w:rPr>
                                                <w:rFonts w:ascii="Verdana" w:eastAsia="Times New Roman" w:hAnsi="Verdana" w:cs="Times New Roman"/>
                                                <w:color w:val="0092FF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εδώ</w:t>
                                            </w:r>
                                          </w:hyperlink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Για περισσότερες πληροφορίες επισκεφθείτε την σελίδα:</w:t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hyperlink r:id="rId11" w:tgtFrame="_blank" w:history="1">
                                            <w:r w:rsidRPr="00937FE8">
                                              <w:rPr>
                                                <w:rFonts w:ascii="Verdana" w:eastAsia="Times New Roman" w:hAnsi="Verdana" w:cs="Times New Roman"/>
                                                <w:color w:val="0092FF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www.ebcog-hsog2021.org</w:t>
                                            </w:r>
                                          </w:hyperlink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Christos</w:t>
                                          </w:r>
                                          <w:proofErr w:type="spellEnd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Moraitis</w:t>
                                          </w:r>
                                          <w:r w:rsidRPr="00937FE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​</w:t>
                                          </w:r>
                                          <w:proofErr w:type="spellEnd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 xml:space="preserve">15th HSOG </w:t>
                                          </w:r>
                                          <w:proofErr w:type="spellStart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Congress</w:t>
                                          </w:r>
                                          <w:proofErr w:type="spellEnd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Secretariat</w:t>
                                          </w:r>
                                          <w:r w:rsidRPr="00937FE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​</w:t>
                                          </w:r>
                                          <w:proofErr w:type="spellEnd"/>
                                          <w:r w:rsidRPr="00937FE8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hyperlink r:id="rId12" w:tgtFrame="_blank" w:history="1">
                                            <w:r w:rsidRPr="00937FE8">
                                              <w:rPr>
                                                <w:rFonts w:ascii="Verdana" w:eastAsia="Times New Roman" w:hAnsi="Verdana" w:cs="Times New Roman"/>
                                                <w:color w:val="0092FF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15hsog@ebcog-hsog2021.org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937FE8" w:rsidRPr="00937FE8" w:rsidRDefault="00937FE8" w:rsidP="00937F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37FE8" w:rsidRPr="00937FE8" w:rsidRDefault="00937FE8" w:rsidP="00937FE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37FE8" w:rsidRPr="00937FE8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7FE8" w:rsidRPr="00937FE8" w:rsidRDefault="00937FE8" w:rsidP="00937FE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37FE8" w:rsidRPr="00937FE8" w:rsidRDefault="00937FE8" w:rsidP="00937FE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7FE8" w:rsidRPr="00937FE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937FE8" w:rsidRPr="00937FE8" w:rsidTr="00937FE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9FAFC"/>
                        <w:hideMark/>
                      </w:tcPr>
                      <w:tbl>
                        <w:tblPr>
                          <w:tblW w:w="8850" w:type="dxa"/>
                          <w:jc w:val="center"/>
                          <w:tblCellSpacing w:w="0" w:type="dxa"/>
                          <w:shd w:val="clear" w:color="auto" w:fill="F9FAF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937FE8" w:rsidRPr="00937FE8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15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937FE8" w:rsidRPr="00937FE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937FE8" w:rsidRPr="00937FE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20" w:type="dxa"/>
                                      <w:bottom w:w="0" w:type="dxa"/>
                                      <w:right w:w="4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7995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95"/>
                                    </w:tblGrid>
                                    <w:tr w:rsidR="00937FE8" w:rsidRPr="00937FE8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95"/>
                                          </w:tblGrid>
                                          <w:tr w:rsidR="00937FE8" w:rsidRPr="00937FE8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7995" w:type="dxa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15"/>
                                                </w:tblGrid>
                                                <w:tr w:rsidR="00937FE8" w:rsidRPr="00937FE8" w:rsidTr="00937FE8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937FE8" w:rsidRPr="00937FE8" w:rsidRDefault="00937FE8" w:rsidP="00937FE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937FE8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6AA3BC9B" wp14:editId="26877BDF">
                                                            <wp:extent cx="340360" cy="340360"/>
                                                            <wp:effectExtent l="0" t="0" r="2540" b="2540"/>
                                                            <wp:docPr id="3" name="Εικόνα 3" descr="Facebook">
                                                              <a:hlinkClick xmlns:a="http://schemas.openxmlformats.org/drawingml/2006/main" r:id="rId13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" descr="Facebook">
                                                                      <a:hlinkClick r:id="rId13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4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40360" cy="340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37FE8" w:rsidRPr="00937FE8" w:rsidRDefault="00937FE8" w:rsidP="00937FE8">
                                                <w:pPr>
                                                  <w:spacing w:after="0" w:line="0" w:lineRule="atLeast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37FE8" w:rsidRPr="00937FE8" w:rsidRDefault="00937FE8" w:rsidP="00937FE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37FE8" w:rsidRPr="00937FE8" w:rsidRDefault="00937FE8" w:rsidP="00937FE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37FE8" w:rsidRPr="00937FE8" w:rsidRDefault="00937FE8" w:rsidP="00937FE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937FE8" w:rsidRPr="00937FE8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15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7FE8" w:rsidRPr="00937FE8" w:rsidRDefault="00937FE8" w:rsidP="00937FE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37FE8" w:rsidRPr="00937FE8" w:rsidRDefault="00937FE8" w:rsidP="00937FE8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7FE8" w:rsidRPr="00937FE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937FE8" w:rsidRPr="00937FE8" w:rsidTr="00937FE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937FE8" w:rsidRPr="00937FE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937FE8" w:rsidRPr="00937FE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37FE8" w:rsidRPr="00937FE8" w:rsidRDefault="00937FE8" w:rsidP="00937F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bookmarkStart w:id="5" w:name="x_Layout_22"/>
                                    <w:bookmarkEnd w:id="5"/>
                                    <w:r w:rsidRPr="00937FE8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lastRenderedPageBreak/>
                                      <w:drawing>
                                        <wp:inline distT="0" distB="0" distL="0" distR="0" wp14:anchorId="0F9B27B6" wp14:editId="4E4F2ABD">
                                          <wp:extent cx="5624830" cy="840105"/>
                                          <wp:effectExtent l="0" t="0" r="0" b="0"/>
                                          <wp:docPr id="4" name="Εικόνα 4" descr="https://img.mailinblue.com/2012965/images/rnb/original/6065d10c4614c35c6978334c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s://img.mailinblue.com/2012965/images/rnb/original/6065d10c4614c35c6978334c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24830" cy="84010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37FE8" w:rsidRPr="00937FE8" w:rsidRDefault="00937FE8" w:rsidP="00937F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37FE8" w:rsidRPr="00937FE8" w:rsidRDefault="00937FE8" w:rsidP="00937FE8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37FE8" w:rsidRPr="00937FE8" w:rsidRDefault="00937FE8" w:rsidP="00937FE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7FE8" w:rsidRPr="00937FE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937FE8" w:rsidRPr="00937FE8" w:rsidTr="00937FE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937FE8" w:rsidRPr="00937FE8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6" w:name="x_Layout_38"/>
                              <w:bookmarkEnd w:id="6"/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937FE8" w:rsidRPr="00937FE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3"/>
                                <w:gridCol w:w="2744"/>
                                <w:gridCol w:w="2669"/>
                              </w:tblGrid>
                              <w:tr w:rsidR="00937FE8" w:rsidRPr="00937FE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85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285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50"/>
                                    </w:tblGrid>
                                    <w:tr w:rsidR="00937FE8" w:rsidRPr="00937FE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50"/>
                                          </w:tblGrid>
                                          <w:tr w:rsidR="00937FE8" w:rsidRPr="00937FE8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847"/>
                                                </w:tblGrid>
                                                <w:tr w:rsidR="00937FE8" w:rsidRPr="00937FE8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937FE8" w:rsidRPr="00937FE8" w:rsidRDefault="00937FE8" w:rsidP="00937FE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937FE8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5C48A1E9" wp14:editId="69784B86">
                                                            <wp:extent cx="1807845" cy="669925"/>
                                                            <wp:effectExtent l="0" t="0" r="0" b="0"/>
                                                            <wp:docPr id="5" name="Εικόνα 5" descr="https://img.mailinblue.com/2012965/images/rnb/original/60f570abe70ba02e807c5bcd.png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5" descr="https://img.mailinblue.com/2012965/images/rnb/original/60f570abe70ba02e807c5bcd.pn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6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807845" cy="6699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37FE8" w:rsidRPr="00937FE8" w:rsidRDefault="00937FE8" w:rsidP="00937FE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37FE8" w:rsidRPr="00937FE8" w:rsidRDefault="00937FE8" w:rsidP="00937FE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37FE8" w:rsidRPr="00937FE8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37FE8" w:rsidRPr="00937FE8" w:rsidRDefault="00937FE8" w:rsidP="00937FE8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937FE8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37FE8" w:rsidRPr="00937FE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37FE8" w:rsidRPr="00937FE8" w:rsidRDefault="00937FE8" w:rsidP="00937FE8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37FE8" w:rsidRPr="00937FE8" w:rsidRDefault="00937FE8" w:rsidP="00937F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5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285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50"/>
                                    </w:tblGrid>
                                    <w:tr w:rsidR="00937FE8" w:rsidRPr="00937FE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50"/>
                                          </w:tblGrid>
                                          <w:tr w:rsidR="00937FE8" w:rsidRPr="00937FE8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847"/>
                                                </w:tblGrid>
                                                <w:tr w:rsidR="00937FE8" w:rsidRPr="00937FE8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937FE8" w:rsidRPr="00937FE8" w:rsidRDefault="00937FE8" w:rsidP="00937FE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937FE8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44692578" wp14:editId="10CF379A">
                                                            <wp:extent cx="1807845" cy="669925"/>
                                                            <wp:effectExtent l="0" t="0" r="0" b="0"/>
                                                            <wp:docPr id="6" name="Εικόνα 6" descr="https://img.mailinblue.com/2012965/images/rnb/original/60dc75515535497b91138e18.png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6" descr="https://img.mailinblue.com/2012965/images/rnb/original/60dc75515535497b91138e18.pn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7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807845" cy="6699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37FE8" w:rsidRPr="00937FE8" w:rsidRDefault="00937FE8" w:rsidP="00937FE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37FE8" w:rsidRPr="00937FE8" w:rsidRDefault="00937FE8" w:rsidP="00937FE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37FE8" w:rsidRPr="00937FE8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37FE8" w:rsidRPr="00937FE8" w:rsidRDefault="00937FE8" w:rsidP="00937FE8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937FE8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37FE8" w:rsidRPr="00937FE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37FE8" w:rsidRPr="00937FE8" w:rsidRDefault="00937FE8" w:rsidP="00937FE8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37FE8" w:rsidRPr="00937FE8" w:rsidRDefault="00937FE8" w:rsidP="00937F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5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285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669"/>
                                    </w:tblGrid>
                                    <w:tr w:rsidR="00937FE8" w:rsidRPr="00937FE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669"/>
                                          </w:tblGrid>
                                          <w:tr w:rsidR="00937FE8" w:rsidRPr="00937FE8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669"/>
                                                </w:tblGrid>
                                                <w:tr w:rsidR="00937FE8" w:rsidRPr="00937FE8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937FE8" w:rsidRPr="00937FE8" w:rsidRDefault="00937FE8" w:rsidP="00937FE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937FE8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1BD03B5D" wp14:editId="1E822AC4">
                                                            <wp:extent cx="1807845" cy="669925"/>
                                                            <wp:effectExtent l="0" t="0" r="1905" b="0"/>
                                                            <wp:docPr id="7" name="Εικόνα 7" descr="https://img.mailinblue.com/2012965/images/rnb/original/60dc74d585701a303063e70a.png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7" descr="https://img.mailinblue.com/2012965/images/rnb/original/60dc74d585701a303063e70a.pn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8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807845" cy="6699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37FE8" w:rsidRPr="00937FE8" w:rsidRDefault="00937FE8" w:rsidP="00937FE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37FE8" w:rsidRPr="00937FE8" w:rsidRDefault="00937FE8" w:rsidP="00937FE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37FE8" w:rsidRPr="00937FE8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37FE8" w:rsidRPr="00937FE8" w:rsidRDefault="00937FE8" w:rsidP="00937FE8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937FE8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37FE8" w:rsidRPr="00937FE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37FE8" w:rsidRPr="00937FE8" w:rsidRDefault="00937FE8" w:rsidP="00937FE8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37FE8" w:rsidRPr="00937FE8" w:rsidRDefault="00937FE8" w:rsidP="00937F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37FE8" w:rsidRPr="00937FE8" w:rsidRDefault="00937FE8" w:rsidP="00937FE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37FE8" w:rsidRPr="00937FE8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7FE8" w:rsidRPr="00937FE8" w:rsidRDefault="00937FE8" w:rsidP="00937FE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37FE8" w:rsidRPr="00937FE8" w:rsidRDefault="00937FE8" w:rsidP="00937FE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7FE8" w:rsidRPr="00937FE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937FE8" w:rsidRPr="00937FE8" w:rsidTr="00937FE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9FAFC"/>
                        <w:hideMark/>
                      </w:tcPr>
                      <w:tbl>
                        <w:tblPr>
                          <w:tblW w:w="88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937FE8" w:rsidRPr="00937FE8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7" w:name="x_Layout_24"/>
                              <w:bookmarkEnd w:id="7"/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937FE8" w:rsidRPr="00937FE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62"/>
                                <w:gridCol w:w="4088"/>
                              </w:tblGrid>
                              <w:tr w:rsidR="00937FE8" w:rsidRPr="00937FE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6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937FE8" w:rsidRPr="00937FE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60"/>
                                          </w:tblGrid>
                                          <w:tr w:rsidR="00937FE8" w:rsidRPr="00937FE8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937FE8" w:rsidRPr="00937FE8" w:rsidRDefault="00937FE8" w:rsidP="00937FE8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</w:pPr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>GLOBAL EVENTS</w:t>
                                                </w:r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</w:r>
                                                <w:hyperlink r:id="rId19" w:tgtFrame="_blank" w:history="1">
                                                  <w:r w:rsidRPr="00937FE8">
                                                    <w:rPr>
                                                      <w:rFonts w:ascii="Arial" w:eastAsia="Times New Roman" w:hAnsi="Arial" w:cs="Arial"/>
                                                      <w:color w:val="666666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val="en-US"/>
                                                    </w:rPr>
                                                    <w:t>www.globalevents.gr</w:t>
                                                  </w:r>
                                                </w:hyperlink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</w:r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>Stadiou</w:t>
                                                </w:r>
                                                <w:proofErr w:type="spellEnd"/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 xml:space="preserve"> 50 </w:t>
                                                </w:r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Α</w:t>
                                                </w:r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>, Pylaia</w:t>
                                                </w:r>
                                                <w:proofErr w:type="gramStart"/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>,55534</w:t>
                                                </w:r>
                                                <w:proofErr w:type="gramEnd"/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 xml:space="preserve"> Thessaloniki</w:t>
                                                </w:r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  <w:t>Tel.:(+30) 2310 247743 | 2310 247745</w:t>
                                                </w:r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  <w:t>Fax :(+30) 2310247746</w:t>
                                                </w:r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  <w:t xml:space="preserve">E-mail: </w:t>
                                                </w:r>
                                                <w:hyperlink r:id="rId20" w:tgtFrame="_blank" w:history="1">
                                                  <w:r w:rsidRPr="00937FE8">
                                                    <w:rPr>
                                                      <w:rFonts w:ascii="Arial" w:eastAsia="Times New Roman" w:hAnsi="Arial" w:cs="Arial"/>
                                                      <w:color w:val="666666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val="en-US"/>
                                                    </w:rPr>
                                                    <w:t>info@globalevents.gr</w:t>
                                                  </w:r>
                                                </w:hyperlink>
                                              </w:p>
                                              <w:p w:rsidR="00937FE8" w:rsidRPr="00937FE8" w:rsidRDefault="00937FE8" w:rsidP="00937FE8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</w:pPr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  <w:t xml:space="preserve">2 </w:t>
                                                </w:r>
                                                <w:proofErr w:type="spellStart"/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>Valestra</w:t>
                                                </w:r>
                                                <w:proofErr w:type="spellEnd"/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 xml:space="preserve"> Str. &amp; 168 A. </w:t>
                                                </w:r>
                                                <w:proofErr w:type="spellStart"/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>Syngrou</w:t>
                                                </w:r>
                                                <w:proofErr w:type="spellEnd"/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 xml:space="preserve"> Av., 17671 Kallithea, Athens, Greece</w:t>
                                                </w:r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  <w:t>Tel</w:t>
                                                </w:r>
                                                <w:proofErr w:type="gramStart"/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>.:</w:t>
                                                </w:r>
                                                <w:proofErr w:type="gramEnd"/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>(+30) 210 3250260 | 211 1825814</w:t>
                                                </w:r>
                                                <w:r w:rsidRPr="00937FE8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  <w:t xml:space="preserve">E-mail: </w:t>
                                                </w:r>
                                                <w:hyperlink r:id="rId21" w:tgtFrame="_blank" w:history="1">
                                                  <w:r w:rsidRPr="00937FE8">
                                                    <w:rPr>
                                                      <w:rFonts w:ascii="Arial" w:eastAsia="Times New Roman" w:hAnsi="Arial" w:cs="Arial"/>
                                                      <w:color w:val="666666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val="en-US"/>
                                                    </w:rPr>
                                                    <w:t>athens@globalevents.gr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937FE8" w:rsidRPr="00937FE8" w:rsidRDefault="00937FE8" w:rsidP="00937FE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37FE8" w:rsidRPr="00937FE8" w:rsidRDefault="00937FE8" w:rsidP="00937FE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369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90"/>
                                    </w:tblGrid>
                                    <w:tr w:rsidR="00937FE8" w:rsidRPr="00937FE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 w:tblpXSpec="right" w:tblpYSpec="center"/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"/>
                                          </w:tblGrid>
                                          <w:tr w:rsidR="00937FE8" w:rsidRPr="00937FE8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6" w:type="dxa"/>
                                                <w:vAlign w:val="center"/>
                                                <w:hideMark/>
                                              </w:tcPr>
                                              <w:p w:rsidR="00937FE8" w:rsidRPr="00937FE8" w:rsidRDefault="00937FE8" w:rsidP="00937FE8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37FE8" w:rsidRPr="00937FE8" w:rsidRDefault="00937FE8" w:rsidP="00937FE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37FE8" w:rsidRPr="00937FE8" w:rsidRDefault="00937FE8" w:rsidP="00937FE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37FE8" w:rsidRPr="00937FE8" w:rsidRDefault="00937FE8" w:rsidP="00937F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937FE8" w:rsidRPr="00937FE8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/>
                                </w:rPr>
                              </w:pPr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7FE8" w:rsidRPr="00937FE8" w:rsidRDefault="00937FE8" w:rsidP="00937FE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937FE8" w:rsidRPr="00937FE8" w:rsidRDefault="00937FE8" w:rsidP="00937FE8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37FE8" w:rsidRPr="00937FE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937FE8" w:rsidRPr="00937FE8" w:rsidTr="00937FE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9FAFC"/>
                        <w:hideMark/>
                      </w:tcPr>
                      <w:tbl>
                        <w:tblPr>
                          <w:tblW w:w="8850" w:type="dxa"/>
                          <w:jc w:val="center"/>
                          <w:tblCellSpacing w:w="0" w:type="dxa"/>
                          <w:shd w:val="clear" w:color="auto" w:fill="F9FAFC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937FE8" w:rsidRPr="00937FE8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/>
                                </w:rPr>
                              </w:pPr>
                              <w:bookmarkStart w:id="8" w:name="x_Layout_21"/>
                              <w:bookmarkEnd w:id="8"/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/>
                                </w:rPr>
                                <w:t> </w:t>
                              </w:r>
                            </w:p>
                          </w:tc>
                        </w:tr>
                        <w:tr w:rsidR="00937FE8" w:rsidRPr="00937FE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937FE8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  <w:t xml:space="preserve">This email was sent to </w:t>
                              </w:r>
                              <w:hyperlink r:id="rId22" w:tgtFrame="_blank" w:history="1">
                                <w:r w:rsidRPr="00937FE8">
                                  <w:rPr>
                                    <w:rFonts w:ascii="Arial" w:eastAsia="Times New Roman" w:hAnsi="Arial" w:cs="Arial"/>
                                    <w:color w:val="0000FF"/>
                                    <w:sz w:val="21"/>
                                    <w:szCs w:val="21"/>
                                    <w:u w:val="single"/>
                                    <w:lang w:val="en-US"/>
                                  </w:rPr>
                                  <w:t>info@ispellas.gr</w:t>
                                </w:r>
                              </w:hyperlink>
                            </w:p>
                            <w:p w:rsidR="00937FE8" w:rsidRPr="00937FE8" w:rsidRDefault="00937FE8" w:rsidP="00937FE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937FE8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  <w:t>You received this email because you are registered with Global Events</w:t>
                              </w:r>
                            </w:p>
                            <w:p w:rsidR="00937FE8" w:rsidRPr="00937FE8" w:rsidRDefault="00937FE8" w:rsidP="00937FE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937FE8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  <w:t> </w:t>
                              </w:r>
                            </w:p>
                            <w:p w:rsidR="00937FE8" w:rsidRPr="00937FE8" w:rsidRDefault="00937FE8" w:rsidP="00937F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23" w:tgtFrame="_blank" w:history="1">
                                <w:proofErr w:type="spellStart"/>
                                <w:r w:rsidRPr="00937FE8">
                                  <w:rPr>
                                    <w:rFonts w:ascii="Arial" w:eastAsia="Times New Roman" w:hAnsi="Arial" w:cs="Arial"/>
                                    <w:color w:val="666666"/>
                                    <w:sz w:val="21"/>
                                    <w:szCs w:val="21"/>
                                    <w:u w:val="single"/>
                                  </w:rPr>
                                  <w:t>Unsubscribe</w:t>
                                </w:r>
                                <w:proofErr w:type="spellEnd"/>
                                <w:r w:rsidRPr="00937FE8">
                                  <w:rPr>
                                    <w:rFonts w:ascii="Arial" w:eastAsia="Times New Roman" w:hAnsi="Arial" w:cs="Arial"/>
                                    <w:color w:val="666666"/>
                                    <w:sz w:val="21"/>
                                    <w:szCs w:val="21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937FE8">
                                  <w:rPr>
                                    <w:rFonts w:ascii="Arial" w:eastAsia="Times New Roman" w:hAnsi="Arial" w:cs="Arial"/>
                                    <w:color w:val="666666"/>
                                    <w:sz w:val="21"/>
                                    <w:szCs w:val="21"/>
                                    <w:u w:val="single"/>
                                  </w:rPr>
                                  <w:t>here</w:t>
                                </w:r>
                                <w:proofErr w:type="spellEnd"/>
                              </w:hyperlink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937FE8" w:rsidRPr="00937FE8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7FE8" w:rsidRPr="00937FE8" w:rsidRDefault="00937FE8" w:rsidP="00937FE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37FE8" w:rsidRPr="00937FE8" w:rsidRDefault="00937FE8" w:rsidP="00937FE8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7FE8" w:rsidRPr="00937FE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937FE8" w:rsidRPr="00937FE8" w:rsidTr="00937FE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9FAFC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937FE8" w:rsidRPr="00937FE8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9" w:name="x_Layout_7"/>
                              <w:bookmarkEnd w:id="9"/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937FE8" w:rsidRPr="00937FE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</w:pPr>
                              <w:r w:rsidRPr="00937FE8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  <w:t xml:space="preserve">© 2021 </w:t>
                              </w:r>
                              <w:proofErr w:type="spellStart"/>
                              <w:r w:rsidRPr="00937FE8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  <w:t>Global</w:t>
                              </w:r>
                              <w:proofErr w:type="spellEnd"/>
                              <w:r w:rsidRPr="00937FE8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937FE8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  <w:t>Events</w:t>
                              </w:r>
                              <w:proofErr w:type="spellEnd"/>
                            </w:p>
                          </w:tc>
                        </w:tr>
                        <w:tr w:rsidR="00937FE8" w:rsidRPr="00937FE8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937FE8" w:rsidRPr="00937FE8" w:rsidRDefault="00937FE8" w:rsidP="00937FE8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937FE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7FE8" w:rsidRPr="00937FE8" w:rsidRDefault="00937FE8" w:rsidP="00937FE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37FE8" w:rsidRPr="00937FE8" w:rsidRDefault="00937FE8" w:rsidP="00937FE8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7FE8" w:rsidRPr="00937FE8" w:rsidRDefault="00937FE8" w:rsidP="0093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E8"/>
    <w:rsid w:val="00106E10"/>
    <w:rsid w:val="001A48E2"/>
    <w:rsid w:val="0093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7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7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08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1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7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0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1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9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21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.newsletters.globalevents.gr/mk/cl/f/jmMlbJTLdxvMFNYoUnJFWCKBaA757UvplDuPSwCWpvMBZPB22mzC8QfNqTPfH_AErGGTQS84PHO2_iRDyJepd7TRcrXCnCqE85q4MT9ZxdFdJc4hRvb1c7o6fdEeN84kdvuyCl_9w-PVwzry1HOyx1K9f_QyVFCFx0X4DzHq3ahGkH1ViXNN_iZM2Hu1xGJr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://r.newsletters.globalevents.gr/mk/cl/f/GLcF5W6CwpJP9BV98Nv6UKgDkXT-NV1Cp_2tHzq-o48bLsZDg6bb4erAFvgGqTBuKb0J7mC6FCNA2dyteVQa41nRYW-fz_aQTEg4CwQz_Wbu5OYJvQaHBrgpKwuD34o38E78syeXTkt8Qv8Jd6igIs5Ae95qojnuF42OCK93-SsWpnRrLiRVroV0nw" TargetMode="External"/><Relationship Id="rId7" Type="http://schemas.openxmlformats.org/officeDocument/2006/relationships/hyperlink" Target="http://r.newsletters.globalevents.gr/mk/cl/f/Z0XGvnHDR54JZXxNwu2pe_hvIUr6WwLu1PA-Pe6It7ZMcy1SPVJv0o9BuY_VARPTBXwG6KnVWWpDBA7nxhuzLoJyiCC571KM7xt6RO7F0YZyWyem90OygKrhQtY3oyxsAzhYDpst955duAob3MVk2k2DqBCulv7XsHNnxvqbmY3oz9Pjk7FMyg0T" TargetMode="External"/><Relationship Id="rId12" Type="http://schemas.openxmlformats.org/officeDocument/2006/relationships/hyperlink" Target="mailto:15hsog@ebcog-hsog2021.org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20" Type="http://schemas.openxmlformats.org/officeDocument/2006/relationships/hyperlink" Target="http://r.newsletters.globalevents.gr/mk/cl/f/YIpI09rks2LP1c6Ep3J6JlcIRNXEhTE8kM9SYAvsuPsmIh9sptnh8m2kcznEjYpLDJuoPFgXk7MMWzzMM4gxfg69Xm1LmiyAJ1fQw32RTo1NGopeNVJ8yUqIh94zNEKa8prF5BGkFuJRqbDgi1KEuK-pOvNSYgaJ6MIjplMMpVthsaXBJDFjgcI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r.newsletters.globalevents.gr/mk/cl/f/-qvpkERjI6ZHFfhM-LDkyKSYfAHlP1jaHhf6UZl-BzAeySya5vuGTsBH8xcMsCb5wteKrTZ6SAJvUan7EFWbE0Af2rKPzs6TJ7yWDnio1e72cU3VmFFadS2QkzDOCcoplp2MWbg6srA3K-_mTRnGp9ke1HqyAqr5PXuNupLaapbFHefmWkuxmPsks1J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.newsletters.globalevents.gr/mk/mr/WCJQh1nNoklYJdEdi9IQg4T0pehYVefqxz2O61EMemkTBm2HpoA09BCVDCDyN_-cYXz21u4AlRjnAo2cXx1ATNlxOdcbqzfRGW5fPc2aQvKmFST0A0nUzNl7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r.newsletters.globalevents.gr/mk/un/v2/F_v9nCEi1RFiVIWw0pcbkOziPeyvejkCxLXwqE0RuPHFQNyoipjTw5bZvIWyn8TfKGRBPj8fYWzc2KTVubr7FeKeYV4CjjX2M7bL9PfvT5fVpVGnTqosdWGpnWF3rnAh20gH1jtbUqtijqg6sh3U" TargetMode="External"/><Relationship Id="rId10" Type="http://schemas.openxmlformats.org/officeDocument/2006/relationships/hyperlink" Target="http://r.newsletters.globalevents.gr/mk/cl/f/p3NV0Mk9mcQualjT6NoYALJkndRus210LpMxQTVGPMCmFSkWqezRGv0JGQ-7r5gCKMBdhSkV-qH5cEdYMEZmxbkU2Dt-QT8E0lDn9idevUuOyIroS3a5cvlAfiWhwuHJ06P7mAsWx2VBB2g6LocwpP6CLSVrOW_Xi2_i8wyCLwt5oHwjlWrPrQSZBm0UNhBWpaSbtOaimJjb0RZ8bmGn6qXlnKXHX2M" TargetMode="External"/><Relationship Id="rId19" Type="http://schemas.openxmlformats.org/officeDocument/2006/relationships/hyperlink" Target="http://r.newsletters.globalevents.gr/mk/cl/f/ZEA5PEvL_QXgB1Wqlvov7Q-J_2aaq9eC-NeF_QdwGXNWleSw7HI-XWtYnhE3J859qK4h7MIqCqvK1xyqazwDM_yzfzwi7ymno0NMObdKOzDfgckNhWYfmzv9MIQX3QsYeUEbKjh8xnMp3irZZnjEm9_2uOeFu69xDKRARwHLwzeOoZA0xT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.newsletters.globalevents.gr/mk/cl/f/EaixUq-R32aduYepfa2DtNAKYvPUxQfWswV3fvVJMiDV7b8tERHArbsrwTIoZAm2o1cG6U7PI2JzXt84Qkj-xdP4nERjYfs9YjKAK4Y3LWOSPPwjxkUkGSo9vr2OPfscsQFsXsvJmRd07C-VwnFhNEVl33_poziox2VvnxHlU2D6o0jLI7hZNLXZEQVu5ld7yuxrg8BTEXW1_KeNzruk1Q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info@ispell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2021-07-26T05:58:00Z</dcterms:created>
  <dcterms:modified xsi:type="dcterms:W3CDTF">2021-07-26T05:59:00Z</dcterms:modified>
</cp:coreProperties>
</file>