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B6FEB" w14:textId="77777777" w:rsidR="009918D9" w:rsidRDefault="009918D9" w:rsidP="009918D9">
      <w:pPr>
        <w:rPr>
          <w:b/>
          <w:sz w:val="28"/>
          <w:szCs w:val="22"/>
          <w:lang w:val="el-GR"/>
        </w:rPr>
      </w:pPr>
      <w:bookmarkStart w:id="0" w:name="_GoBack"/>
      <w:bookmarkEnd w:id="0"/>
    </w:p>
    <w:p w14:paraId="2BBBE04D" w14:textId="77777777" w:rsidR="00656B32" w:rsidRDefault="009918D9" w:rsidP="009918D9">
      <w:pPr>
        <w:pBdr>
          <w:top w:val="single" w:sz="4" w:space="1" w:color="auto"/>
          <w:left w:val="single" w:sz="4" w:space="4" w:color="auto"/>
          <w:bottom w:val="single" w:sz="4" w:space="1" w:color="auto"/>
          <w:right w:val="single" w:sz="4" w:space="4" w:color="auto"/>
        </w:pBdr>
        <w:shd w:val="clear" w:color="auto" w:fill="DBE5F1" w:themeFill="accent1" w:themeFillTint="33"/>
        <w:jc w:val="center"/>
        <w:rPr>
          <w:rFonts w:asciiTheme="minorHAnsi" w:hAnsiTheme="minorHAnsi" w:cstheme="minorHAnsi"/>
          <w:b/>
          <w:sz w:val="32"/>
          <w:szCs w:val="32"/>
          <w:lang w:val="el-GR"/>
        </w:rPr>
      </w:pPr>
      <w:r w:rsidRPr="009918D9">
        <w:rPr>
          <w:rFonts w:asciiTheme="minorHAnsi" w:hAnsiTheme="minorHAnsi" w:cstheme="minorHAnsi"/>
          <w:b/>
          <w:sz w:val="32"/>
          <w:szCs w:val="32"/>
          <w:lang w:val="el-GR"/>
        </w:rPr>
        <w:t xml:space="preserve">ΣΗΜΕΙΩΣΕΙΣ ΠΡΟΣ ΣΥΖΗΤΗΣΗ </w:t>
      </w:r>
    </w:p>
    <w:p w14:paraId="2DA1797E" w14:textId="1131FAED" w:rsidR="009918D9" w:rsidRPr="009918D9" w:rsidRDefault="009918D9" w:rsidP="009918D9">
      <w:pPr>
        <w:pBdr>
          <w:top w:val="single" w:sz="4" w:space="1" w:color="auto"/>
          <w:left w:val="single" w:sz="4" w:space="4" w:color="auto"/>
          <w:bottom w:val="single" w:sz="4" w:space="1" w:color="auto"/>
          <w:right w:val="single" w:sz="4" w:space="4" w:color="auto"/>
        </w:pBdr>
        <w:shd w:val="clear" w:color="auto" w:fill="DBE5F1" w:themeFill="accent1" w:themeFillTint="33"/>
        <w:jc w:val="center"/>
        <w:rPr>
          <w:rFonts w:asciiTheme="minorHAnsi" w:hAnsiTheme="minorHAnsi" w:cstheme="minorHAnsi"/>
          <w:b/>
          <w:sz w:val="32"/>
          <w:szCs w:val="32"/>
          <w:lang w:val="el-GR"/>
        </w:rPr>
      </w:pPr>
      <w:r w:rsidRPr="009918D9">
        <w:rPr>
          <w:rFonts w:asciiTheme="minorHAnsi" w:hAnsiTheme="minorHAnsi" w:cstheme="minorHAnsi"/>
          <w:b/>
          <w:sz w:val="32"/>
          <w:szCs w:val="32"/>
          <w:lang w:val="el-GR"/>
        </w:rPr>
        <w:t>επί ΥΠ</w:t>
      </w:r>
      <w:r w:rsidR="00656B32">
        <w:rPr>
          <w:rFonts w:asciiTheme="minorHAnsi" w:hAnsiTheme="minorHAnsi" w:cstheme="minorHAnsi"/>
          <w:b/>
          <w:sz w:val="32"/>
          <w:szCs w:val="32"/>
          <w:lang w:val="el-GR"/>
        </w:rPr>
        <w:t xml:space="preserve">. ΑΠΟΦΑΣΗΣ </w:t>
      </w:r>
      <w:r w:rsidRPr="009918D9">
        <w:rPr>
          <w:rFonts w:asciiTheme="minorHAnsi" w:hAnsiTheme="minorHAnsi" w:cstheme="minorHAnsi"/>
          <w:b/>
          <w:sz w:val="32"/>
          <w:szCs w:val="32"/>
          <w:lang w:val="el-GR"/>
        </w:rPr>
        <w:t>για τον ΠΡΟΣΩΠΙΚΟ ΙΑΤΡΟ</w:t>
      </w:r>
    </w:p>
    <w:p w14:paraId="32518112" w14:textId="77777777" w:rsidR="00656B32" w:rsidRDefault="00656B32" w:rsidP="00656B32">
      <w:pPr>
        <w:pStyle w:val="a7"/>
        <w:rPr>
          <w:rFonts w:cstheme="minorHAnsi"/>
          <w:b/>
          <w:sz w:val="28"/>
        </w:rPr>
      </w:pPr>
    </w:p>
    <w:p w14:paraId="23DB0C70" w14:textId="3B8C4425" w:rsidR="00CC5D1D" w:rsidRDefault="00CC5D1D" w:rsidP="009918D9">
      <w:pPr>
        <w:rPr>
          <w:rFonts w:asciiTheme="minorHAnsi" w:hAnsiTheme="minorHAnsi" w:cstheme="minorHAnsi"/>
          <w:i/>
          <w:iCs/>
          <w:lang w:val="el-GR"/>
        </w:rPr>
      </w:pPr>
      <w:r w:rsidRPr="00902ABC">
        <w:rPr>
          <w:rFonts w:asciiTheme="minorHAnsi" w:hAnsiTheme="minorHAnsi" w:cstheme="minorHAnsi"/>
          <w:b/>
          <w:i/>
          <w:iCs/>
          <w:lang w:val="el-GR"/>
        </w:rPr>
        <w:t>Στην Υ.Α.</w:t>
      </w:r>
      <w:r w:rsidRPr="00902ABC">
        <w:rPr>
          <w:b/>
          <w:lang w:val="el-GR"/>
        </w:rPr>
        <w:t xml:space="preserve"> </w:t>
      </w:r>
      <w:r w:rsidRPr="00902ABC">
        <w:rPr>
          <w:rFonts w:asciiTheme="minorHAnsi" w:hAnsiTheme="minorHAnsi" w:cstheme="minorHAnsi"/>
          <w:b/>
          <w:i/>
          <w:iCs/>
          <w:lang w:val="el-GR"/>
        </w:rPr>
        <w:t>Γ1α/Γ.Π.οικ. 34694</w:t>
      </w:r>
      <w:r w:rsidR="00902ABC" w:rsidRPr="00902ABC">
        <w:rPr>
          <w:rFonts w:asciiTheme="minorHAnsi" w:hAnsiTheme="minorHAnsi" w:cstheme="minorHAnsi"/>
          <w:b/>
          <w:i/>
          <w:iCs/>
          <w:lang w:val="el-GR"/>
        </w:rPr>
        <w:t xml:space="preserve"> ΦΕΚ Β 3010/15.6.2022</w:t>
      </w:r>
      <w:r w:rsidR="00902ABC" w:rsidRPr="00902ABC">
        <w:rPr>
          <w:rFonts w:asciiTheme="minorHAnsi" w:hAnsiTheme="minorHAnsi" w:cstheme="minorHAnsi"/>
          <w:i/>
          <w:iCs/>
          <w:lang w:val="el-GR"/>
        </w:rPr>
        <w:t xml:space="preserve">  </w:t>
      </w:r>
      <w:r w:rsidRPr="00902ABC">
        <w:rPr>
          <w:rFonts w:asciiTheme="minorHAnsi" w:hAnsiTheme="minorHAnsi" w:cstheme="minorHAnsi"/>
          <w:iCs/>
          <w:lang w:val="el-GR"/>
        </w:rPr>
        <w:t>στον τίτλο της, στην πρώτη παραγραφο, να προστεθεί η φράση</w:t>
      </w:r>
      <w:r w:rsidR="00902ABC">
        <w:rPr>
          <w:rFonts w:asciiTheme="minorHAnsi" w:hAnsiTheme="minorHAnsi" w:cstheme="minorHAnsi"/>
          <w:iCs/>
          <w:lang w:val="el-GR"/>
        </w:rPr>
        <w:t>:</w:t>
      </w:r>
      <w:r w:rsidRPr="00902ABC">
        <w:rPr>
          <w:rFonts w:asciiTheme="minorHAnsi" w:hAnsiTheme="minorHAnsi" w:cstheme="minorHAnsi"/>
          <w:iCs/>
          <w:lang w:val="el-GR"/>
        </w:rPr>
        <w:t xml:space="preserve"> </w:t>
      </w:r>
      <w:r>
        <w:rPr>
          <w:rFonts w:asciiTheme="minorHAnsi" w:hAnsiTheme="minorHAnsi" w:cstheme="minorHAnsi"/>
          <w:i/>
          <w:iCs/>
          <w:lang w:val="el-GR"/>
        </w:rPr>
        <w:t>«...</w:t>
      </w:r>
      <w:r w:rsidRPr="00CC5D1D">
        <w:rPr>
          <w:rFonts w:asciiTheme="minorHAnsi" w:hAnsiTheme="minorHAnsi" w:cstheme="minorHAnsi"/>
          <w:i/>
          <w:iCs/>
          <w:lang w:val="el-GR"/>
        </w:rPr>
        <w:t>και σε μη συμβεβλημενους ιατρους της επιλογής του ασθενους</w:t>
      </w:r>
      <w:r>
        <w:rPr>
          <w:rFonts w:asciiTheme="minorHAnsi" w:hAnsiTheme="minorHAnsi" w:cstheme="minorHAnsi"/>
          <w:i/>
          <w:iCs/>
          <w:lang w:val="el-GR"/>
        </w:rPr>
        <w:t xml:space="preserve">». </w:t>
      </w:r>
    </w:p>
    <w:p w14:paraId="080FC423" w14:textId="728299D2" w:rsidR="009918D9" w:rsidRPr="009918D9" w:rsidRDefault="00CC5D1D" w:rsidP="009918D9">
      <w:pPr>
        <w:rPr>
          <w:rFonts w:asciiTheme="minorHAnsi" w:hAnsiTheme="minorHAnsi" w:cstheme="minorHAnsi"/>
          <w:i/>
          <w:iCs/>
          <w:lang w:val="el-GR"/>
        </w:rPr>
      </w:pPr>
      <w:r>
        <w:rPr>
          <w:rFonts w:asciiTheme="minorHAnsi" w:hAnsiTheme="minorHAnsi" w:cstheme="minorHAnsi"/>
          <w:i/>
          <w:iCs/>
          <w:lang w:val="el-GR"/>
        </w:rPr>
        <w:t xml:space="preserve"> «</w:t>
      </w:r>
      <w:r w:rsidR="009918D9" w:rsidRPr="009918D9">
        <w:rPr>
          <w:rFonts w:asciiTheme="minorHAnsi" w:hAnsiTheme="minorHAnsi" w:cstheme="minorHAnsi"/>
          <w:i/>
          <w:iCs/>
          <w:lang w:val="el-GR"/>
        </w:rPr>
        <w:t>Καθιέρωση και εφαρμογή συστήματος παραπομπών για την πρόσβαση στους ιατρούς ειδικοτήτων των Κέντρων Υγείας, τις δημόσιες δομές δευτεροβάθμιας και τριτοβάθμιας φροντίδας υγείας, τους συμβεβλημένους με τον ΕΟ</w:t>
      </w:r>
      <w:r>
        <w:rPr>
          <w:rFonts w:asciiTheme="minorHAnsi" w:hAnsiTheme="minorHAnsi" w:cstheme="minorHAnsi"/>
          <w:i/>
          <w:iCs/>
          <w:lang w:val="el-GR"/>
        </w:rPr>
        <w:t xml:space="preserve">ΠΥΥ παρόχους υπηρεσιών υγείας </w:t>
      </w:r>
      <w:r w:rsidRPr="00CC5D1D">
        <w:rPr>
          <w:rFonts w:asciiTheme="minorHAnsi" w:hAnsiTheme="minorHAnsi" w:cstheme="minorHAnsi"/>
          <w:b/>
          <w:i/>
          <w:iCs/>
          <w:lang w:val="el-GR"/>
        </w:rPr>
        <w:t xml:space="preserve">και σε μη </w:t>
      </w:r>
      <w:commentRangeStart w:id="1"/>
      <w:r w:rsidRPr="00CC5D1D">
        <w:rPr>
          <w:rFonts w:asciiTheme="minorHAnsi" w:hAnsiTheme="minorHAnsi" w:cstheme="minorHAnsi"/>
          <w:b/>
          <w:i/>
          <w:iCs/>
          <w:lang w:val="el-GR"/>
        </w:rPr>
        <w:t>σ</w:t>
      </w:r>
      <w:r w:rsidR="00902ABC">
        <w:rPr>
          <w:rFonts w:asciiTheme="minorHAnsi" w:hAnsiTheme="minorHAnsi" w:cstheme="minorHAnsi"/>
          <w:b/>
          <w:i/>
          <w:iCs/>
          <w:lang w:val="el-GR"/>
        </w:rPr>
        <w:t>υμβεβλημέ</w:t>
      </w:r>
      <w:r w:rsidRPr="00CC5D1D">
        <w:rPr>
          <w:rFonts w:asciiTheme="minorHAnsi" w:hAnsiTheme="minorHAnsi" w:cstheme="minorHAnsi"/>
          <w:b/>
          <w:i/>
          <w:iCs/>
          <w:lang w:val="el-GR"/>
        </w:rPr>
        <w:t>νους</w:t>
      </w:r>
      <w:commentRangeEnd w:id="1"/>
      <w:r w:rsidR="00902ABC">
        <w:rPr>
          <w:rStyle w:val="a8"/>
        </w:rPr>
        <w:commentReference w:id="1"/>
      </w:r>
      <w:r w:rsidRPr="00CC5D1D">
        <w:rPr>
          <w:rFonts w:asciiTheme="minorHAnsi" w:hAnsiTheme="minorHAnsi" w:cstheme="minorHAnsi"/>
          <w:b/>
          <w:i/>
          <w:iCs/>
          <w:lang w:val="el-GR"/>
        </w:rPr>
        <w:t xml:space="preserve"> ιατρους της επιλογής του ασθενους.</w:t>
      </w:r>
      <w:r>
        <w:rPr>
          <w:rFonts w:asciiTheme="minorHAnsi" w:hAnsiTheme="minorHAnsi" w:cstheme="minorHAnsi"/>
          <w:i/>
          <w:iCs/>
          <w:lang w:val="el-GR"/>
        </w:rPr>
        <w:t xml:space="preserve">» </w:t>
      </w:r>
    </w:p>
    <w:p w14:paraId="2FF6AE26" w14:textId="77777777" w:rsidR="009918D9" w:rsidRDefault="009918D9" w:rsidP="009918D9">
      <w:pPr>
        <w:rPr>
          <w:rFonts w:asciiTheme="minorHAnsi" w:hAnsiTheme="minorHAnsi" w:cstheme="minorHAnsi"/>
          <w:b/>
          <w:bCs/>
          <w:lang w:val="el-GR"/>
        </w:rPr>
      </w:pPr>
    </w:p>
    <w:p w14:paraId="5FE415DB" w14:textId="0F8D6B2B" w:rsidR="009918D9" w:rsidRDefault="00CC5D1D" w:rsidP="009918D9">
      <w:pPr>
        <w:rPr>
          <w:rFonts w:asciiTheme="minorHAnsi" w:hAnsiTheme="minorHAnsi" w:cstheme="minorHAnsi"/>
          <w:b/>
          <w:bCs/>
          <w:lang w:val="el-GR"/>
        </w:rPr>
      </w:pPr>
      <w:r>
        <w:rPr>
          <w:rFonts w:asciiTheme="minorHAnsi" w:hAnsiTheme="minorHAnsi" w:cstheme="minorHAnsi"/>
          <w:b/>
          <w:bCs/>
          <w:lang w:val="el-GR"/>
        </w:rPr>
        <w:t xml:space="preserve">Στην Υ.Α. </w:t>
      </w:r>
      <w:r w:rsidRPr="00CC5D1D">
        <w:rPr>
          <w:rFonts w:asciiTheme="minorHAnsi" w:hAnsiTheme="minorHAnsi" w:cstheme="minorHAnsi"/>
          <w:b/>
          <w:bCs/>
          <w:lang w:val="el-GR"/>
        </w:rPr>
        <w:t xml:space="preserve">Γ1α/Γ.Π.οικ. 34693 </w:t>
      </w:r>
      <w:r>
        <w:rPr>
          <w:rFonts w:asciiTheme="minorHAnsi" w:hAnsiTheme="minorHAnsi" w:cstheme="minorHAnsi"/>
          <w:b/>
          <w:bCs/>
          <w:lang w:val="el-GR"/>
        </w:rPr>
        <w:t>και στο άρθρο</w:t>
      </w:r>
      <w:r w:rsidR="009918D9" w:rsidRPr="009918D9">
        <w:rPr>
          <w:rFonts w:asciiTheme="minorHAnsi" w:hAnsiTheme="minorHAnsi" w:cstheme="minorHAnsi"/>
          <w:b/>
          <w:bCs/>
          <w:lang w:val="el-GR"/>
        </w:rPr>
        <w:t xml:space="preserve"> 1:</w:t>
      </w:r>
    </w:p>
    <w:p w14:paraId="591D9289" w14:textId="77777777" w:rsidR="00466D75" w:rsidRDefault="00CC5D1D" w:rsidP="00CC5D1D">
      <w:pPr>
        <w:pStyle w:val="a7"/>
        <w:numPr>
          <w:ilvl w:val="0"/>
          <w:numId w:val="5"/>
        </w:numPr>
        <w:rPr>
          <w:rFonts w:cstheme="minorHAnsi"/>
          <w:bCs/>
        </w:rPr>
      </w:pPr>
      <w:r w:rsidRPr="00CC5D1D">
        <w:rPr>
          <w:rFonts w:cstheme="minorHAnsi"/>
          <w:bCs/>
        </w:rPr>
        <w:t xml:space="preserve">Η πρόσκληση για τον προσωπικό γιατρό απευθύνεται μόνο στους γιατρούς του κρατικού τομέα. Πιστεύουμε ότι πρέπει να συμπεριληφθούν και οι ελεύθεροι επαγγελματίες γιατροί που θέλουν να συμπεριληφθούν στο σύστημα αλλά δεν θέλουν να συμβληθούν με τον ΕΟΠΥΥ. </w:t>
      </w:r>
      <w:r>
        <w:rPr>
          <w:rFonts w:cstheme="minorHAnsi"/>
          <w:bCs/>
        </w:rPr>
        <w:t>Ενισχύουμε ουσιαστικά την ε</w:t>
      </w:r>
      <w:r w:rsidR="00466D75">
        <w:rPr>
          <w:rFonts w:cstheme="minorHAnsi"/>
          <w:bCs/>
        </w:rPr>
        <w:t>λ</w:t>
      </w:r>
      <w:r>
        <w:rPr>
          <w:rFonts w:cstheme="minorHAnsi"/>
          <w:bCs/>
        </w:rPr>
        <w:t xml:space="preserve">έυθερη επιλογή του πολίτη. </w:t>
      </w:r>
      <w:r w:rsidRPr="00CC5D1D">
        <w:rPr>
          <w:rFonts w:cstheme="minorHAnsi"/>
          <w:bCs/>
        </w:rPr>
        <w:t xml:space="preserve">Ως κίνητρο παραγωγικότητας και συμμετοχής στους γιατρούς αυτούς πιστεύουμε οτι μπορεί να αποτελέσει η κάλυψη των ασφαλιστικών εισφορών και της γραμματειακής υποστήριξης των ιατρείων τους. </w:t>
      </w:r>
    </w:p>
    <w:p w14:paraId="3F54FDA7" w14:textId="530297BA" w:rsidR="00CC5D1D" w:rsidRDefault="00466D75" w:rsidP="00466D75">
      <w:pPr>
        <w:pStyle w:val="a7"/>
        <w:rPr>
          <w:rFonts w:cstheme="minorHAnsi"/>
          <w:bCs/>
        </w:rPr>
      </w:pPr>
      <w:r>
        <w:rPr>
          <w:rFonts w:cstheme="minorHAnsi"/>
          <w:bCs/>
        </w:rPr>
        <w:t xml:space="preserve">Πιστεύουμε επισης ότι ταυτόχρονα πρέπει να συμπλρωθεί με την προσκληση στους παιδιάτρους και τους γιατρούς των ειδικοτήτων. </w:t>
      </w:r>
      <w:r w:rsidR="00CC5D1D" w:rsidRPr="00CC5D1D">
        <w:rPr>
          <w:rFonts w:cstheme="minorHAnsi"/>
          <w:bCs/>
        </w:rPr>
        <w:t xml:space="preserve"> </w:t>
      </w:r>
    </w:p>
    <w:p w14:paraId="607F99DE" w14:textId="5272BA04" w:rsidR="00CC5D1D" w:rsidRDefault="00466D75" w:rsidP="00CC5D1D">
      <w:pPr>
        <w:pStyle w:val="a7"/>
        <w:numPr>
          <w:ilvl w:val="0"/>
          <w:numId w:val="5"/>
        </w:numPr>
        <w:rPr>
          <w:rFonts w:cstheme="minorHAnsi"/>
          <w:bCs/>
        </w:rPr>
      </w:pPr>
      <w:r>
        <w:rPr>
          <w:rFonts w:cstheme="minorHAnsi"/>
          <w:bCs/>
        </w:rPr>
        <w:t>Η ένταξη των γιατρών στο σύστημα είναι δυναμική διαδικασία.</w:t>
      </w:r>
      <w:r w:rsidR="00CC5D1D">
        <w:rPr>
          <w:rFonts w:cstheme="minorHAnsi"/>
          <w:bCs/>
        </w:rPr>
        <w:t xml:space="preserve"> Πιστεύουμε ότι πρέπει να π</w:t>
      </w:r>
      <w:r>
        <w:rPr>
          <w:rFonts w:cstheme="minorHAnsi"/>
          <w:bCs/>
        </w:rPr>
        <w:t>αραμείνει ανοικτή</w:t>
      </w:r>
      <w:r w:rsidR="00CC5D1D">
        <w:rPr>
          <w:rFonts w:cstheme="minorHAnsi"/>
          <w:bCs/>
        </w:rPr>
        <w:t xml:space="preserve"> για να μπορούν να εντάσσονται στο σύστημα και οι νέοι γιατροί που τελειώνουν την ειδικότητα τους. </w:t>
      </w:r>
    </w:p>
    <w:p w14:paraId="4C2753AA" w14:textId="5E16CB4E" w:rsidR="009918D9" w:rsidRPr="00CC5D1D" w:rsidRDefault="00CC5D1D" w:rsidP="009918D9">
      <w:pPr>
        <w:pStyle w:val="a7"/>
        <w:numPr>
          <w:ilvl w:val="0"/>
          <w:numId w:val="5"/>
        </w:numPr>
        <w:rPr>
          <w:rFonts w:cstheme="minorHAnsi"/>
          <w:bCs/>
        </w:rPr>
      </w:pPr>
      <w:r w:rsidRPr="00CC5D1D">
        <w:rPr>
          <w:rFonts w:cstheme="minorHAnsi"/>
          <w:bCs/>
        </w:rPr>
        <w:t>Να απαλειφθεί</w:t>
      </w:r>
      <w:r w:rsidR="009918D9" w:rsidRPr="00CC5D1D">
        <w:rPr>
          <w:rFonts w:cstheme="minorHAnsi"/>
          <w:b/>
          <w:bCs/>
        </w:rPr>
        <w:t xml:space="preserve"> </w:t>
      </w:r>
      <w:r w:rsidR="009918D9" w:rsidRPr="00CC5D1D">
        <w:rPr>
          <w:rFonts w:cstheme="minorHAnsi"/>
        </w:rPr>
        <w:t>η τελευταία παράγραφος</w:t>
      </w:r>
      <w:r>
        <w:rPr>
          <w:rFonts w:cstheme="minorHAnsi"/>
        </w:rPr>
        <w:t>:</w:t>
      </w:r>
      <w:r w:rsidR="009918D9" w:rsidRPr="00CC5D1D">
        <w:rPr>
          <w:rFonts w:cstheme="minorHAnsi"/>
        </w:rPr>
        <w:t xml:space="preserve">                                                                                                                </w:t>
      </w:r>
      <w:r w:rsidR="009918D9" w:rsidRPr="00CC5D1D">
        <w:rPr>
          <w:rFonts w:cstheme="minorHAnsi"/>
          <w:i/>
          <w:iCs/>
        </w:rPr>
        <w:t>«Με απόφαση του Υπουργού Υγείας δύνανται ως προσωπικοί ιατροί να ορίζονται ιατροί και άλλων ειδικοτήτων, όταν δεν επαρκούν οι ιατροί των ειδικοτήτων γενικής/οικογενειακής ιατρικής και εσωτερικής παθολογίας και μετά από παρακολούθηση προγράμματος εκπαίδευσης/επιμόρφωσης».</w:t>
      </w:r>
    </w:p>
    <w:p w14:paraId="1D196A12" w14:textId="77777777" w:rsidR="007A4AB7" w:rsidRDefault="007A4AB7" w:rsidP="007A4AB7">
      <w:pPr>
        <w:pStyle w:val="a7"/>
        <w:rPr>
          <w:rFonts w:cstheme="minorHAnsi"/>
          <w:b/>
          <w:sz w:val="24"/>
        </w:rPr>
      </w:pPr>
    </w:p>
    <w:p w14:paraId="0F1F0FFE" w14:textId="77777777" w:rsidR="00902ABC" w:rsidRDefault="00902ABC" w:rsidP="007A4AB7">
      <w:pPr>
        <w:pStyle w:val="a7"/>
        <w:rPr>
          <w:rFonts w:cstheme="minorHAnsi"/>
          <w:b/>
          <w:sz w:val="24"/>
        </w:rPr>
      </w:pPr>
    </w:p>
    <w:p w14:paraId="0AEA20DE" w14:textId="77777777" w:rsidR="00902ABC" w:rsidRDefault="00902ABC" w:rsidP="007A4AB7">
      <w:pPr>
        <w:pStyle w:val="a7"/>
        <w:rPr>
          <w:rFonts w:cstheme="minorHAnsi"/>
          <w:b/>
          <w:sz w:val="24"/>
        </w:rPr>
      </w:pPr>
    </w:p>
    <w:p w14:paraId="52FB98B9" w14:textId="77777777" w:rsidR="00902ABC" w:rsidRDefault="00902ABC" w:rsidP="007A4AB7">
      <w:pPr>
        <w:pStyle w:val="a7"/>
        <w:rPr>
          <w:rFonts w:cstheme="minorHAnsi"/>
          <w:b/>
          <w:sz w:val="24"/>
        </w:rPr>
      </w:pPr>
    </w:p>
    <w:p w14:paraId="113E890B" w14:textId="77777777" w:rsidR="007A4AB7" w:rsidRPr="007A4AB7" w:rsidRDefault="00466D75" w:rsidP="007A4AB7">
      <w:pPr>
        <w:pStyle w:val="a7"/>
        <w:rPr>
          <w:rFonts w:cstheme="minorHAnsi"/>
          <w:b/>
          <w:sz w:val="24"/>
        </w:rPr>
      </w:pPr>
      <w:r w:rsidRPr="007A4AB7">
        <w:rPr>
          <w:rFonts w:cstheme="minorHAnsi"/>
          <w:b/>
          <w:sz w:val="24"/>
        </w:rPr>
        <w:lastRenderedPageBreak/>
        <w:t>Στην Υ.Α. . Γ1α/Γ.Π.οικ. 35161 ΦΕΚ Β΄3020/16.6.2022</w:t>
      </w:r>
    </w:p>
    <w:p w14:paraId="6DDC0E74" w14:textId="77777777" w:rsidR="00E475E5" w:rsidRPr="00E475E5" w:rsidRDefault="007A4AB7" w:rsidP="007A4AB7">
      <w:pPr>
        <w:pStyle w:val="a7"/>
        <w:numPr>
          <w:ilvl w:val="0"/>
          <w:numId w:val="5"/>
        </w:numPr>
        <w:rPr>
          <w:rFonts w:cstheme="minorHAnsi"/>
          <w:b/>
          <w:sz w:val="32"/>
        </w:rPr>
      </w:pPr>
      <w:r w:rsidRPr="007A4AB7">
        <w:rPr>
          <w:rFonts w:cstheme="minorHAnsi"/>
        </w:rPr>
        <w:t>Πιστεύουμε ότι ο καθορισμός κινήτρων, αντκινήτρων και των συνεπειών τους ουσιαστικά αποτελεί μέσο πίεσης άμεσης ένταξης του πολιτή στο σύστημα, με μοναδικό κριτήριο την αποφυγή τους.</w:t>
      </w:r>
      <w:r w:rsidR="00E475E5">
        <w:rPr>
          <w:rFonts w:cstheme="minorHAnsi"/>
        </w:rPr>
        <w:t xml:space="preserve">                                                                                </w:t>
      </w:r>
    </w:p>
    <w:p w14:paraId="02795DA6" w14:textId="2E236709" w:rsidR="007A4AB7" w:rsidRPr="007A4AB7" w:rsidRDefault="00E475E5" w:rsidP="007A4AB7">
      <w:pPr>
        <w:pStyle w:val="a7"/>
        <w:numPr>
          <w:ilvl w:val="0"/>
          <w:numId w:val="5"/>
        </w:numPr>
        <w:rPr>
          <w:rFonts w:cstheme="minorHAnsi"/>
          <w:b/>
          <w:sz w:val="32"/>
        </w:rPr>
      </w:pPr>
      <w:r>
        <w:rPr>
          <w:rFonts w:cstheme="minorHAnsi"/>
        </w:rPr>
        <w:t>Ν</w:t>
      </w:r>
      <w:r w:rsidR="005C2D9B">
        <w:rPr>
          <w:rFonts w:cstheme="minorHAnsi"/>
        </w:rPr>
        <w:t xml:space="preserve">α δίδεται </w:t>
      </w:r>
      <w:r>
        <w:rPr>
          <w:rFonts w:cstheme="minorHAnsi"/>
        </w:rPr>
        <w:t xml:space="preserve">επίσης </w:t>
      </w:r>
      <w:r w:rsidR="005C2D9B">
        <w:rPr>
          <w:rFonts w:cstheme="minorHAnsi"/>
        </w:rPr>
        <w:t>η δυνατότητα στον γιατρό</w:t>
      </w:r>
      <w:r>
        <w:rPr>
          <w:rFonts w:cstheme="minorHAnsi"/>
        </w:rPr>
        <w:t xml:space="preserve"> μετά από αιτιολογημένη αναφορά του, </w:t>
      </w:r>
      <w:r w:rsidR="005C2D9B">
        <w:rPr>
          <w:rFonts w:cstheme="minorHAnsi"/>
        </w:rPr>
        <w:t xml:space="preserve"> να απορριπτει </w:t>
      </w:r>
      <w:r>
        <w:rPr>
          <w:rFonts w:cstheme="minorHAnsi"/>
        </w:rPr>
        <w:t xml:space="preserve">αίτηση του πολιτη μετά από </w:t>
      </w:r>
    </w:p>
    <w:p w14:paraId="51ABC41E" w14:textId="57030F66" w:rsidR="007A4AB7" w:rsidRPr="00284782" w:rsidRDefault="00284782" w:rsidP="009918D9">
      <w:pPr>
        <w:rPr>
          <w:rFonts w:asciiTheme="minorHAnsi" w:hAnsiTheme="minorHAnsi" w:cstheme="minorHAnsi"/>
          <w:b/>
          <w:bCs/>
          <w:lang w:val="el-GR"/>
        </w:rPr>
      </w:pPr>
      <w:r>
        <w:rPr>
          <w:rFonts w:asciiTheme="minorHAnsi" w:hAnsiTheme="minorHAnsi" w:cstheme="minorHAnsi"/>
          <w:b/>
          <w:bCs/>
          <w:lang w:val="el-GR"/>
        </w:rPr>
        <w:t xml:space="preserve">               </w:t>
      </w:r>
      <w:r w:rsidR="007A4AB7" w:rsidRPr="00284782">
        <w:rPr>
          <w:rFonts w:asciiTheme="minorHAnsi" w:hAnsiTheme="minorHAnsi" w:cstheme="minorHAnsi"/>
          <w:b/>
          <w:bCs/>
          <w:lang w:val="el-GR"/>
        </w:rPr>
        <w:t>Στην Υ.Α. . Γ1, ΕΑΛΕ/Γ.Π. οικ 35160</w:t>
      </w:r>
      <w:r w:rsidR="007A4AB7" w:rsidRPr="00284782">
        <w:rPr>
          <w:b/>
          <w:lang w:val="el-GR"/>
        </w:rPr>
        <w:t xml:space="preserve"> </w:t>
      </w:r>
      <w:r w:rsidR="007A4AB7" w:rsidRPr="00284782">
        <w:rPr>
          <w:rFonts w:asciiTheme="minorHAnsi" w:hAnsiTheme="minorHAnsi" w:cstheme="minorHAnsi"/>
          <w:b/>
          <w:bCs/>
          <w:lang w:val="el-GR"/>
        </w:rPr>
        <w:t>ΦΕΚ Β΄3020/16.6.2022</w:t>
      </w:r>
    </w:p>
    <w:p w14:paraId="6372A16E" w14:textId="674ED3F4" w:rsidR="00284782" w:rsidRPr="00284782" w:rsidRDefault="007A4AB7" w:rsidP="00284782">
      <w:pPr>
        <w:pStyle w:val="a7"/>
        <w:numPr>
          <w:ilvl w:val="0"/>
          <w:numId w:val="5"/>
        </w:numPr>
        <w:rPr>
          <w:rFonts w:cstheme="minorHAnsi"/>
          <w:bCs/>
        </w:rPr>
      </w:pPr>
      <w:r w:rsidRPr="00284782">
        <w:rPr>
          <w:rFonts w:cstheme="minorHAnsi"/>
          <w:bCs/>
        </w:rPr>
        <w:t xml:space="preserve">Πιστεύουμε ότι ο τρόπος αμοιβής πρέπει να αλλάξει, απο χρόνο εξέτασεις ανά εβδομάδα, σε επισκέψεις ανα ηλικιακή ομάδα (δυναμικός κλειστός προϋπολογισμός ανά ασθενή). </w:t>
      </w:r>
      <w:r w:rsidR="00284782" w:rsidRPr="00284782">
        <w:rPr>
          <w:rFonts w:cstheme="minorHAnsi"/>
          <w:bCs/>
        </w:rPr>
        <w:t>Στην υπάρχουσα υπουργική απόφαση προτείνουμε τις ακόλουθες αλλαγές:</w:t>
      </w:r>
    </w:p>
    <w:p w14:paraId="179B5CC9" w14:textId="76A039BB" w:rsidR="00284782" w:rsidRPr="00284782" w:rsidRDefault="00284782" w:rsidP="00284782">
      <w:pPr>
        <w:rPr>
          <w:rFonts w:asciiTheme="minorHAnsi" w:hAnsiTheme="minorHAnsi" w:cstheme="minorHAnsi"/>
          <w:b/>
          <w:bCs/>
          <w:lang w:val="el-GR"/>
        </w:rPr>
      </w:pPr>
      <w:r>
        <w:rPr>
          <w:rFonts w:asciiTheme="minorHAnsi" w:hAnsiTheme="minorHAnsi" w:cstheme="minorHAnsi"/>
          <w:bCs/>
          <w:lang w:val="el-GR"/>
        </w:rPr>
        <w:t xml:space="preserve">          </w:t>
      </w:r>
      <w:r w:rsidRPr="00284782">
        <w:rPr>
          <w:rFonts w:asciiTheme="minorHAnsi" w:hAnsiTheme="minorHAnsi" w:cstheme="minorHAnsi"/>
          <w:b/>
          <w:bCs/>
          <w:lang w:val="el-GR"/>
        </w:rPr>
        <w:t xml:space="preserve">   Συμβεβλημένοι με τον Ε.Ο.Π.Υ.Υ. ιατροί: </w:t>
      </w:r>
    </w:p>
    <w:p w14:paraId="3E4342C4" w14:textId="77777777" w:rsidR="00284782" w:rsidRPr="00284782" w:rsidRDefault="00284782" w:rsidP="00284782">
      <w:pPr>
        <w:rPr>
          <w:rFonts w:asciiTheme="minorHAnsi" w:hAnsiTheme="minorHAnsi" w:cstheme="minorHAnsi"/>
          <w:bCs/>
          <w:lang w:val="el-GR"/>
        </w:rPr>
      </w:pPr>
      <w:r w:rsidRPr="00284782">
        <w:rPr>
          <w:rFonts w:asciiTheme="minorHAnsi" w:hAnsiTheme="minorHAnsi" w:cstheme="minorHAnsi"/>
          <w:bCs/>
          <w:lang w:val="el-GR"/>
        </w:rPr>
        <w:t>ΗΛΙΚΙΑΚΗ ΟΜΑΔΑ - ΠΟΣΟ ΕΤΗΣΙΑΣ ΑΠΟΖΗΜΙΩΣΗΣ</w:t>
      </w:r>
    </w:p>
    <w:p w14:paraId="35653870" w14:textId="77777777" w:rsidR="00284782" w:rsidRPr="00284782" w:rsidRDefault="00284782" w:rsidP="00284782">
      <w:pPr>
        <w:rPr>
          <w:rFonts w:asciiTheme="minorHAnsi" w:hAnsiTheme="minorHAnsi" w:cstheme="minorHAnsi"/>
          <w:bCs/>
          <w:lang w:val="el-GR"/>
        </w:rPr>
      </w:pPr>
      <w:r w:rsidRPr="00284782">
        <w:rPr>
          <w:rFonts w:asciiTheme="minorHAnsi" w:hAnsiTheme="minorHAnsi" w:cstheme="minorHAnsi"/>
          <w:bCs/>
          <w:lang w:val="el-GR"/>
        </w:rPr>
        <w:t>16  - 49 ΕΤΩΝ 25 €</w:t>
      </w:r>
    </w:p>
    <w:p w14:paraId="0732F55C" w14:textId="77777777" w:rsidR="00284782" w:rsidRPr="00284782" w:rsidRDefault="00284782" w:rsidP="00284782">
      <w:pPr>
        <w:rPr>
          <w:rFonts w:asciiTheme="minorHAnsi" w:hAnsiTheme="minorHAnsi" w:cstheme="minorHAnsi"/>
          <w:bCs/>
          <w:lang w:val="el-GR"/>
        </w:rPr>
      </w:pPr>
      <w:r w:rsidRPr="00284782">
        <w:rPr>
          <w:rFonts w:asciiTheme="minorHAnsi" w:hAnsiTheme="minorHAnsi" w:cstheme="minorHAnsi"/>
          <w:bCs/>
          <w:lang w:val="el-GR"/>
        </w:rPr>
        <w:t>50 - 69 ΕΤΩΝ  30 €</w:t>
      </w:r>
    </w:p>
    <w:p w14:paraId="48FB87A3" w14:textId="77777777" w:rsidR="00284782" w:rsidRPr="00284782" w:rsidRDefault="00284782" w:rsidP="00284782">
      <w:pPr>
        <w:rPr>
          <w:rFonts w:asciiTheme="minorHAnsi" w:hAnsiTheme="minorHAnsi" w:cstheme="minorHAnsi"/>
          <w:bCs/>
          <w:lang w:val="el-GR"/>
        </w:rPr>
      </w:pPr>
      <w:r w:rsidRPr="00284782">
        <w:rPr>
          <w:rFonts w:asciiTheme="minorHAnsi" w:hAnsiTheme="minorHAnsi" w:cstheme="minorHAnsi"/>
          <w:bCs/>
          <w:lang w:val="el-GR"/>
        </w:rPr>
        <w:t>70 ΕΤΩΝ ΚΑΙ ΑΝΩ 45 €</w:t>
      </w:r>
    </w:p>
    <w:p w14:paraId="748F6169" w14:textId="77777777" w:rsidR="00284782" w:rsidRPr="00284782" w:rsidRDefault="00284782" w:rsidP="00284782">
      <w:pPr>
        <w:rPr>
          <w:rFonts w:asciiTheme="minorHAnsi" w:hAnsiTheme="minorHAnsi" w:cstheme="minorHAnsi"/>
          <w:bCs/>
          <w:lang w:val="el-GR"/>
        </w:rPr>
      </w:pPr>
    </w:p>
    <w:p w14:paraId="3B98FA3F" w14:textId="77777777" w:rsidR="00284782" w:rsidRPr="00284782" w:rsidRDefault="00284782" w:rsidP="00284782">
      <w:pPr>
        <w:rPr>
          <w:rFonts w:asciiTheme="minorHAnsi" w:hAnsiTheme="minorHAnsi" w:cstheme="minorHAnsi"/>
          <w:b/>
          <w:bCs/>
          <w:lang w:val="el-GR"/>
        </w:rPr>
      </w:pPr>
      <w:r w:rsidRPr="00284782">
        <w:rPr>
          <w:rFonts w:asciiTheme="minorHAnsi" w:hAnsiTheme="minorHAnsi" w:cstheme="minorHAnsi"/>
          <w:b/>
          <w:bCs/>
          <w:lang w:val="el-GR"/>
        </w:rPr>
        <w:t>Ιατροί κλάδου Ε.Σ.Υ</w:t>
      </w:r>
    </w:p>
    <w:p w14:paraId="76C51B86" w14:textId="77777777" w:rsidR="00284782" w:rsidRPr="00284782" w:rsidRDefault="00284782" w:rsidP="00284782">
      <w:pPr>
        <w:rPr>
          <w:rFonts w:asciiTheme="minorHAnsi" w:hAnsiTheme="minorHAnsi" w:cstheme="minorHAnsi"/>
          <w:bCs/>
          <w:lang w:val="el-GR"/>
        </w:rPr>
      </w:pPr>
      <w:r w:rsidRPr="00284782">
        <w:rPr>
          <w:rFonts w:asciiTheme="minorHAnsi" w:hAnsiTheme="minorHAnsi" w:cstheme="minorHAnsi"/>
          <w:bCs/>
          <w:lang w:val="el-GR"/>
        </w:rPr>
        <w:t>ΗΛΙΚΙΑΚΗ ΟΜΑΔΑ- ΠΟΣΟ ΕΤΗΣΙΑΣ ΑΠΟΖΗΜΙΩΣΗΣ</w:t>
      </w:r>
    </w:p>
    <w:p w14:paraId="02BDDF51" w14:textId="77777777" w:rsidR="00284782" w:rsidRPr="00284782" w:rsidRDefault="00284782" w:rsidP="00284782">
      <w:pPr>
        <w:rPr>
          <w:rFonts w:asciiTheme="minorHAnsi" w:hAnsiTheme="minorHAnsi" w:cstheme="minorHAnsi"/>
          <w:bCs/>
          <w:lang w:val="el-GR"/>
        </w:rPr>
      </w:pPr>
      <w:r w:rsidRPr="00284782">
        <w:rPr>
          <w:rFonts w:asciiTheme="minorHAnsi" w:hAnsiTheme="minorHAnsi" w:cstheme="minorHAnsi"/>
          <w:bCs/>
          <w:lang w:val="el-GR"/>
        </w:rPr>
        <w:t>16  - 49 ΕΤΩΝ 20 €</w:t>
      </w:r>
    </w:p>
    <w:p w14:paraId="492CCED0" w14:textId="77777777" w:rsidR="00284782" w:rsidRPr="00284782" w:rsidRDefault="00284782" w:rsidP="00284782">
      <w:pPr>
        <w:rPr>
          <w:rFonts w:asciiTheme="minorHAnsi" w:hAnsiTheme="minorHAnsi" w:cstheme="minorHAnsi"/>
          <w:bCs/>
          <w:lang w:val="el-GR"/>
        </w:rPr>
      </w:pPr>
      <w:r w:rsidRPr="00284782">
        <w:rPr>
          <w:rFonts w:asciiTheme="minorHAnsi" w:hAnsiTheme="minorHAnsi" w:cstheme="minorHAnsi"/>
          <w:bCs/>
          <w:lang w:val="el-GR"/>
        </w:rPr>
        <w:t>50 - 69 ΕΤΩΝ 23 €</w:t>
      </w:r>
    </w:p>
    <w:p w14:paraId="5706D7BB" w14:textId="776B2C30" w:rsidR="00284782" w:rsidRPr="00284782" w:rsidRDefault="00284782" w:rsidP="00284782">
      <w:pPr>
        <w:pStyle w:val="a7"/>
        <w:numPr>
          <w:ilvl w:val="0"/>
          <w:numId w:val="6"/>
        </w:numPr>
        <w:rPr>
          <w:rFonts w:cstheme="minorHAnsi"/>
          <w:bCs/>
        </w:rPr>
      </w:pPr>
      <w:r w:rsidRPr="00284782">
        <w:rPr>
          <w:rFonts w:cstheme="minorHAnsi"/>
          <w:bCs/>
        </w:rPr>
        <w:t>ΤΩΝ ΚΑΙ ΑΝΩ 25 €</w:t>
      </w:r>
    </w:p>
    <w:p w14:paraId="4A825964" w14:textId="4EC1ED20" w:rsidR="009918D9" w:rsidRPr="00902ABC" w:rsidRDefault="009918D9" w:rsidP="009918D9">
      <w:pPr>
        <w:rPr>
          <w:rFonts w:asciiTheme="minorHAnsi" w:hAnsiTheme="minorHAnsi" w:cstheme="minorHAnsi"/>
          <w:b/>
          <w:bCs/>
          <w:lang w:val="el-GR"/>
        </w:rPr>
      </w:pPr>
    </w:p>
    <w:p w14:paraId="05AC3CA1" w14:textId="3CF161E2" w:rsidR="009918D9" w:rsidRPr="00902ABC" w:rsidRDefault="00284782" w:rsidP="00284782">
      <w:pPr>
        <w:rPr>
          <w:rFonts w:asciiTheme="minorHAnsi" w:hAnsiTheme="minorHAnsi" w:cstheme="minorHAnsi"/>
          <w:szCs w:val="28"/>
          <w:lang w:val="el-GR"/>
        </w:rPr>
      </w:pPr>
      <w:r w:rsidRPr="00902ABC">
        <w:rPr>
          <w:rFonts w:asciiTheme="minorHAnsi" w:hAnsiTheme="minorHAnsi" w:cstheme="minorHAnsi"/>
          <w:b/>
          <w:lang w:val="el-GR"/>
        </w:rPr>
        <w:t xml:space="preserve">Στην Υ.Α. ΕΑΛΕ/Γ.Π. οικ. 36223ΦΕΚ Β΄3233/23.6.2022                                     </w:t>
      </w:r>
      <w:r w:rsidR="00902ABC">
        <w:rPr>
          <w:rFonts w:asciiTheme="minorHAnsi" w:hAnsiTheme="minorHAnsi" w:cstheme="minorHAnsi"/>
          <w:b/>
          <w:lang w:val="el-GR"/>
        </w:rPr>
        <w:t xml:space="preserve">               </w:t>
      </w:r>
      <w:r w:rsidRPr="00902ABC">
        <w:rPr>
          <w:rFonts w:asciiTheme="minorHAnsi" w:hAnsiTheme="minorHAnsi" w:cstheme="minorHAnsi"/>
          <w:b/>
          <w:lang w:val="el-GR"/>
        </w:rPr>
        <w:t xml:space="preserve">    </w:t>
      </w:r>
      <w:r w:rsidRPr="00902ABC">
        <w:rPr>
          <w:rFonts w:asciiTheme="minorHAnsi" w:hAnsiTheme="minorHAnsi" w:cstheme="minorHAnsi"/>
          <w:lang w:val="el-GR"/>
        </w:rPr>
        <w:t xml:space="preserve">στην </w:t>
      </w:r>
      <w:r w:rsidR="009918D9" w:rsidRPr="00902ABC">
        <w:rPr>
          <w:rFonts w:asciiTheme="minorHAnsi" w:hAnsiTheme="minorHAnsi" w:cstheme="minorHAnsi"/>
          <w:lang w:val="el-GR"/>
        </w:rPr>
        <w:t xml:space="preserve"> </w:t>
      </w:r>
      <w:r w:rsidRPr="00902ABC">
        <w:rPr>
          <w:rFonts w:asciiTheme="minorHAnsi" w:hAnsiTheme="minorHAnsi" w:cstheme="minorHAnsi"/>
          <w:szCs w:val="28"/>
          <w:lang w:val="el-GR"/>
        </w:rPr>
        <w:t>οποία περιγράφεται η σύμβαση συνεργασίας του ΕΟΠΥΥ με τον γιατρό, πρ</w:t>
      </w:r>
      <w:r w:rsidR="00902ABC">
        <w:rPr>
          <w:rFonts w:asciiTheme="minorHAnsi" w:hAnsiTheme="minorHAnsi" w:cstheme="minorHAnsi"/>
          <w:szCs w:val="28"/>
          <w:lang w:val="el-GR"/>
        </w:rPr>
        <w:t>ο</w:t>
      </w:r>
      <w:r w:rsidRPr="00902ABC">
        <w:rPr>
          <w:rFonts w:asciiTheme="minorHAnsi" w:hAnsiTheme="minorHAnsi" w:cstheme="minorHAnsi"/>
          <w:szCs w:val="28"/>
          <w:lang w:val="el-GR"/>
        </w:rPr>
        <w:t xml:space="preserve">τείνουμε τις ακόλουθες αλλαγές και προσθήκες: </w:t>
      </w:r>
    </w:p>
    <w:p w14:paraId="62F71BC6" w14:textId="77777777" w:rsidR="00902ABC" w:rsidRPr="00284782" w:rsidRDefault="00902ABC" w:rsidP="00284782">
      <w:pPr>
        <w:rPr>
          <w:rFonts w:asciiTheme="minorHAnsi" w:hAnsiTheme="minorHAnsi" w:cstheme="minorHAnsi"/>
          <w:b/>
          <w:sz w:val="28"/>
          <w:lang w:val="el-GR"/>
        </w:rPr>
      </w:pPr>
    </w:p>
    <w:p w14:paraId="500C9129" w14:textId="77777777" w:rsidR="009918D9" w:rsidRPr="00902ABC" w:rsidRDefault="009918D9" w:rsidP="009918D9">
      <w:pPr>
        <w:rPr>
          <w:rFonts w:asciiTheme="minorHAnsi" w:hAnsiTheme="minorHAnsi" w:cstheme="minorHAnsi"/>
          <w:b/>
          <w:bCs/>
          <w:iCs/>
          <w:lang w:val="el-GR"/>
        </w:rPr>
      </w:pPr>
      <w:r w:rsidRPr="00902ABC">
        <w:rPr>
          <w:rFonts w:asciiTheme="minorHAnsi" w:hAnsiTheme="minorHAnsi" w:cstheme="minorHAnsi"/>
          <w:b/>
          <w:bCs/>
          <w:iCs/>
          <w:lang w:val="el-GR"/>
        </w:rPr>
        <w:t xml:space="preserve">ΓΕΝΙΚΟΙ ΟΡΟΙ: </w:t>
      </w:r>
    </w:p>
    <w:p w14:paraId="0D29AAB0" w14:textId="10F4D4B0" w:rsidR="009918D9" w:rsidRPr="009918D9" w:rsidRDefault="009918D9" w:rsidP="009918D9">
      <w:pPr>
        <w:pStyle w:val="a7"/>
        <w:numPr>
          <w:ilvl w:val="0"/>
          <w:numId w:val="3"/>
        </w:numPr>
        <w:rPr>
          <w:rFonts w:cstheme="minorHAnsi"/>
          <w:sz w:val="24"/>
          <w:szCs w:val="24"/>
        </w:rPr>
      </w:pPr>
      <w:r w:rsidRPr="009918D9">
        <w:rPr>
          <w:rFonts w:cstheme="minorHAnsi"/>
          <w:b/>
          <w:bCs/>
          <w:sz w:val="24"/>
          <w:szCs w:val="24"/>
        </w:rPr>
        <w:t>Παράγραφος 4</w:t>
      </w:r>
      <w:r w:rsidRPr="009918D9">
        <w:rPr>
          <w:rFonts w:cstheme="minorHAnsi"/>
          <w:sz w:val="24"/>
          <w:szCs w:val="24"/>
        </w:rPr>
        <w:t xml:space="preserve">: </w:t>
      </w:r>
      <w:r w:rsidR="00284782">
        <w:rPr>
          <w:rFonts w:cstheme="minorHAnsi"/>
          <w:sz w:val="24"/>
          <w:szCs w:val="24"/>
        </w:rPr>
        <w:t xml:space="preserve">η </w:t>
      </w:r>
      <w:r w:rsidRPr="009918D9">
        <w:rPr>
          <w:rFonts w:cstheme="minorHAnsi"/>
          <w:sz w:val="24"/>
          <w:szCs w:val="24"/>
        </w:rPr>
        <w:t>συμμετοχή προγρα</w:t>
      </w:r>
      <w:r w:rsidR="00E75DB2">
        <w:rPr>
          <w:rFonts w:cstheme="minorHAnsi"/>
          <w:sz w:val="24"/>
          <w:szCs w:val="24"/>
        </w:rPr>
        <w:t>μμά</w:t>
      </w:r>
      <w:r w:rsidR="00284782">
        <w:rPr>
          <w:rFonts w:cstheme="minorHAnsi"/>
          <w:sz w:val="24"/>
          <w:szCs w:val="24"/>
        </w:rPr>
        <w:t>των προληψης και προαγωγής της υγείας να γίνεται αποκλειστικά στο ιατρείο του.</w:t>
      </w:r>
    </w:p>
    <w:p w14:paraId="63D46D04" w14:textId="04885089" w:rsidR="00284782" w:rsidRDefault="009918D9" w:rsidP="00BB2B6B">
      <w:pPr>
        <w:pStyle w:val="a7"/>
        <w:numPr>
          <w:ilvl w:val="0"/>
          <w:numId w:val="3"/>
        </w:numPr>
        <w:rPr>
          <w:rFonts w:cstheme="minorHAnsi"/>
          <w:sz w:val="24"/>
          <w:szCs w:val="24"/>
        </w:rPr>
      </w:pPr>
      <w:r w:rsidRPr="00284782">
        <w:rPr>
          <w:rFonts w:cstheme="minorHAnsi"/>
          <w:b/>
          <w:bCs/>
          <w:sz w:val="24"/>
          <w:szCs w:val="24"/>
        </w:rPr>
        <w:t>Παράγραφος 5</w:t>
      </w:r>
      <w:r w:rsidRPr="00284782">
        <w:rPr>
          <w:rFonts w:cstheme="minorHAnsi"/>
          <w:sz w:val="24"/>
          <w:szCs w:val="24"/>
        </w:rPr>
        <w:t xml:space="preserve">: </w:t>
      </w:r>
      <w:r w:rsidR="00284782" w:rsidRPr="00284782">
        <w:rPr>
          <w:rFonts w:cstheme="minorHAnsi"/>
          <w:sz w:val="24"/>
          <w:szCs w:val="24"/>
        </w:rPr>
        <w:t xml:space="preserve">Να προστεθεί </w:t>
      </w:r>
      <w:r w:rsidRPr="00284782">
        <w:rPr>
          <w:rFonts w:cstheme="minorHAnsi"/>
          <w:sz w:val="24"/>
          <w:szCs w:val="24"/>
        </w:rPr>
        <w:t xml:space="preserve"> </w:t>
      </w:r>
      <w:r w:rsidR="00284782" w:rsidRPr="00284782">
        <w:rPr>
          <w:rFonts w:cstheme="minorHAnsi"/>
          <w:sz w:val="24"/>
          <w:szCs w:val="24"/>
        </w:rPr>
        <w:t xml:space="preserve">η φράση «...και σε μη συμβεβλημενους ιατρους της επιλογής του ασθενους» στο τέλος της παραγράφου.  </w:t>
      </w:r>
      <w:r w:rsidR="00BB2B6B">
        <w:rPr>
          <w:rFonts w:cstheme="minorHAnsi"/>
          <w:sz w:val="24"/>
          <w:szCs w:val="24"/>
        </w:rPr>
        <w:t xml:space="preserve">(όπως στην </w:t>
      </w:r>
      <w:r w:rsidR="00E75DB2">
        <w:rPr>
          <w:rFonts w:cstheme="minorHAnsi"/>
          <w:sz w:val="24"/>
          <w:szCs w:val="24"/>
        </w:rPr>
        <w:t xml:space="preserve"> </w:t>
      </w:r>
      <w:r w:rsidR="00BB2B6B" w:rsidRPr="00BB2B6B">
        <w:rPr>
          <w:rFonts w:cstheme="minorHAnsi"/>
          <w:sz w:val="24"/>
          <w:szCs w:val="24"/>
        </w:rPr>
        <w:t>Υ.Α. Γ1α/Γ.Π.οικ. 34694</w:t>
      </w:r>
      <w:r w:rsidR="00BB2B6B">
        <w:rPr>
          <w:rFonts w:cstheme="minorHAnsi"/>
          <w:sz w:val="24"/>
          <w:szCs w:val="24"/>
        </w:rPr>
        <w:t xml:space="preserve">, </w:t>
      </w:r>
      <w:r w:rsidR="00BB2B6B" w:rsidRPr="00BB2B6B">
        <w:rPr>
          <w:rFonts w:cstheme="minorHAnsi"/>
          <w:sz w:val="24"/>
          <w:szCs w:val="24"/>
        </w:rPr>
        <w:t xml:space="preserve">ΦΕΚ Β 3010/15.6.2022 </w:t>
      </w:r>
      <w:r w:rsidR="00BB2B6B">
        <w:rPr>
          <w:rFonts w:cstheme="minorHAnsi"/>
          <w:sz w:val="24"/>
          <w:szCs w:val="24"/>
        </w:rPr>
        <w:t>)</w:t>
      </w:r>
      <w:r w:rsidR="00BB2B6B" w:rsidRPr="00BB2B6B">
        <w:rPr>
          <w:rFonts w:cstheme="minorHAnsi"/>
          <w:sz w:val="24"/>
          <w:szCs w:val="24"/>
        </w:rPr>
        <w:t xml:space="preserve"> </w:t>
      </w:r>
    </w:p>
    <w:p w14:paraId="34C06504" w14:textId="0AC293B5" w:rsidR="009918D9" w:rsidRPr="009918D9" w:rsidRDefault="009918D9" w:rsidP="009918D9">
      <w:pPr>
        <w:pStyle w:val="a7"/>
        <w:numPr>
          <w:ilvl w:val="0"/>
          <w:numId w:val="3"/>
        </w:numPr>
        <w:rPr>
          <w:rFonts w:cstheme="minorHAnsi"/>
          <w:sz w:val="24"/>
          <w:szCs w:val="24"/>
        </w:rPr>
      </w:pPr>
      <w:r w:rsidRPr="009918D9">
        <w:rPr>
          <w:rFonts w:cstheme="minorHAnsi"/>
          <w:b/>
          <w:bCs/>
          <w:sz w:val="24"/>
          <w:szCs w:val="24"/>
        </w:rPr>
        <w:lastRenderedPageBreak/>
        <w:t>Παράγραφος 12</w:t>
      </w:r>
      <w:r w:rsidRPr="009918D9">
        <w:rPr>
          <w:rFonts w:cstheme="minorHAnsi"/>
          <w:sz w:val="24"/>
          <w:szCs w:val="24"/>
        </w:rPr>
        <w:t>: να μην αποκλείονται οι γιατροί</w:t>
      </w:r>
      <w:r w:rsidR="00E75DB2">
        <w:rPr>
          <w:rFonts w:cstheme="minorHAnsi"/>
          <w:sz w:val="24"/>
          <w:szCs w:val="24"/>
        </w:rPr>
        <w:t xml:space="preserve"> που έχουν εργασιακή σχέση με το Δημόσιο. Ν</w:t>
      </w:r>
      <w:r w:rsidRPr="009918D9">
        <w:rPr>
          <w:rFonts w:cstheme="minorHAnsi"/>
          <w:sz w:val="24"/>
          <w:szCs w:val="24"/>
        </w:rPr>
        <w:t xml:space="preserve">α υπαρξει ειδική ρύθμιση για την ενταξη </w:t>
      </w:r>
      <w:r w:rsidR="00E75DB2">
        <w:rPr>
          <w:rFonts w:cstheme="minorHAnsi"/>
          <w:sz w:val="24"/>
          <w:szCs w:val="24"/>
        </w:rPr>
        <w:t xml:space="preserve">τους </w:t>
      </w:r>
      <w:r w:rsidRPr="009918D9">
        <w:rPr>
          <w:rFonts w:cstheme="minorHAnsi"/>
          <w:sz w:val="24"/>
          <w:szCs w:val="24"/>
        </w:rPr>
        <w:t xml:space="preserve">στο συστημα. </w:t>
      </w:r>
    </w:p>
    <w:p w14:paraId="3AEEB729" w14:textId="77777777" w:rsidR="00656B32" w:rsidRDefault="00656B32" w:rsidP="009918D9">
      <w:pPr>
        <w:rPr>
          <w:rFonts w:asciiTheme="minorHAnsi" w:hAnsiTheme="minorHAnsi" w:cstheme="minorHAnsi"/>
          <w:b/>
          <w:bCs/>
          <w:i/>
          <w:iCs/>
          <w:lang w:val="el-GR"/>
        </w:rPr>
      </w:pPr>
    </w:p>
    <w:p w14:paraId="3C266004" w14:textId="45F3F444" w:rsidR="009918D9" w:rsidRPr="00902ABC" w:rsidRDefault="009918D9" w:rsidP="009918D9">
      <w:pPr>
        <w:rPr>
          <w:rFonts w:asciiTheme="minorHAnsi" w:hAnsiTheme="minorHAnsi" w:cstheme="minorHAnsi"/>
          <w:b/>
          <w:bCs/>
          <w:iCs/>
          <w:lang w:val="el-GR"/>
        </w:rPr>
      </w:pPr>
      <w:r w:rsidRPr="00902ABC">
        <w:rPr>
          <w:rFonts w:asciiTheme="minorHAnsi" w:hAnsiTheme="minorHAnsi" w:cstheme="minorHAnsi"/>
          <w:b/>
          <w:bCs/>
          <w:iCs/>
          <w:lang w:val="el-GR"/>
        </w:rPr>
        <w:t>ΥΠΟΧΡΕΩΣΕΙΣ:</w:t>
      </w:r>
    </w:p>
    <w:p w14:paraId="273E595D" w14:textId="7B00DEC8" w:rsidR="009918D9" w:rsidRPr="009918D9" w:rsidRDefault="00E75DB2" w:rsidP="009918D9">
      <w:pPr>
        <w:rPr>
          <w:rFonts w:asciiTheme="minorHAnsi" w:hAnsiTheme="minorHAnsi" w:cstheme="minorHAnsi"/>
          <w:lang w:val="el-GR"/>
        </w:rPr>
      </w:pPr>
      <w:r>
        <w:rPr>
          <w:rFonts w:asciiTheme="minorHAnsi" w:hAnsiTheme="minorHAnsi" w:cstheme="minorHAnsi"/>
          <w:b/>
          <w:bCs/>
          <w:lang w:val="el-GR"/>
        </w:rPr>
        <w:t xml:space="preserve">1. </w:t>
      </w:r>
      <w:r w:rsidR="009918D9" w:rsidRPr="009918D9">
        <w:rPr>
          <w:rFonts w:asciiTheme="minorHAnsi" w:hAnsiTheme="minorHAnsi" w:cstheme="minorHAnsi"/>
          <w:b/>
          <w:bCs/>
          <w:lang w:val="el-GR"/>
        </w:rPr>
        <w:t>Παρ</w:t>
      </w:r>
      <w:r w:rsidR="009918D9">
        <w:rPr>
          <w:rFonts w:asciiTheme="minorHAnsi" w:hAnsiTheme="minorHAnsi" w:cstheme="minorHAnsi"/>
          <w:b/>
          <w:bCs/>
          <w:lang w:val="el-GR"/>
        </w:rPr>
        <w:t>ά</w:t>
      </w:r>
      <w:r w:rsidR="009918D9" w:rsidRPr="009918D9">
        <w:rPr>
          <w:rFonts w:asciiTheme="minorHAnsi" w:hAnsiTheme="minorHAnsi" w:cstheme="minorHAnsi"/>
          <w:b/>
          <w:bCs/>
          <w:lang w:val="el-GR"/>
        </w:rPr>
        <w:t>γραφος 1</w:t>
      </w:r>
      <w:r>
        <w:rPr>
          <w:rFonts w:asciiTheme="minorHAnsi" w:hAnsiTheme="minorHAnsi" w:cstheme="minorHAnsi"/>
          <w:lang w:val="el-GR"/>
        </w:rPr>
        <w:t xml:space="preserve">.: Κατάργηση  της χορήγησης άδειας σε συμβέβλημένο γιατρό που λειτουργεί στο  ιατρείο του απο την στιγμή που ο γιατρός </w:t>
      </w:r>
      <w:r w:rsidRPr="00E75DB2">
        <w:rPr>
          <w:rFonts w:asciiTheme="minorHAnsi" w:hAnsiTheme="minorHAnsi" w:cstheme="minorHAnsi"/>
          <w:lang w:val="el-GR"/>
        </w:rPr>
        <w:t xml:space="preserve"> προγραμματίζει τα ραντεβού τ</w:t>
      </w:r>
      <w:r>
        <w:rPr>
          <w:rFonts w:asciiTheme="minorHAnsi" w:hAnsiTheme="minorHAnsi" w:cstheme="minorHAnsi"/>
          <w:lang w:val="el-GR"/>
        </w:rPr>
        <w:t xml:space="preserve">ου σε επίπεδο 45 ημερών,ορίζοντας </w:t>
      </w:r>
      <w:r w:rsidRPr="00E75DB2">
        <w:rPr>
          <w:rFonts w:asciiTheme="minorHAnsi" w:hAnsiTheme="minorHAnsi" w:cstheme="minorHAnsi"/>
          <w:lang w:val="el-GR"/>
        </w:rPr>
        <w:t xml:space="preserve">τις ώρες χωρίς την υποχρέωση να είναι κατανεμημένες ανά ημέρα ή εβδομάδα. </w:t>
      </w:r>
      <w:r>
        <w:rPr>
          <w:rFonts w:asciiTheme="minorHAnsi" w:hAnsiTheme="minorHAnsi" w:cstheme="minorHAnsi"/>
          <w:lang w:val="el-GR"/>
        </w:rPr>
        <w:t xml:space="preserve"> Να προστεθει η φράση</w:t>
      </w:r>
      <w:r w:rsidRPr="00E75DB2">
        <w:rPr>
          <w:rFonts w:asciiTheme="minorHAnsi" w:hAnsiTheme="minorHAnsi" w:cstheme="minorHAnsi"/>
          <w:i/>
          <w:lang w:val="el-GR"/>
        </w:rPr>
        <w:t>:</w:t>
      </w:r>
      <w:r w:rsidR="009918D9" w:rsidRPr="00E75DB2">
        <w:rPr>
          <w:rFonts w:asciiTheme="minorHAnsi" w:hAnsiTheme="minorHAnsi" w:cstheme="minorHAnsi"/>
          <w:i/>
          <w:lang w:val="el-GR"/>
        </w:rPr>
        <w:t xml:space="preserve"> «....συστήνεται να ενημερώσει το ΚΥ για απουσία πέρα των τριών εβδομάδων...»</w:t>
      </w:r>
      <w:r w:rsidR="009918D9" w:rsidRPr="009918D9">
        <w:rPr>
          <w:rFonts w:asciiTheme="minorHAnsi" w:hAnsiTheme="minorHAnsi" w:cstheme="minorHAnsi"/>
          <w:lang w:val="el-GR"/>
        </w:rPr>
        <w:t xml:space="preserve"> ο γιατρός προγραμματίζει τα ραντεβού του σε επίπεδο 45 ημερών, επίσης ορίζει τις ώρες χωρίς την υποχρέωση να είναι κατανεμημένες ανά ημέρα ή εβδομάδα. </w:t>
      </w:r>
    </w:p>
    <w:p w14:paraId="1DF70B72" w14:textId="77777777" w:rsidR="009918D9" w:rsidRPr="009918D9" w:rsidRDefault="009918D9" w:rsidP="009918D9">
      <w:pPr>
        <w:rPr>
          <w:rFonts w:asciiTheme="minorHAnsi" w:hAnsiTheme="minorHAnsi" w:cstheme="minorHAnsi"/>
          <w:lang w:val="el-GR"/>
        </w:rPr>
      </w:pPr>
    </w:p>
    <w:p w14:paraId="297ED2E8" w14:textId="77777777" w:rsidR="009918D9" w:rsidRPr="00902ABC" w:rsidRDefault="009918D9" w:rsidP="009918D9">
      <w:pPr>
        <w:rPr>
          <w:rFonts w:asciiTheme="minorHAnsi" w:hAnsiTheme="minorHAnsi" w:cstheme="minorHAnsi"/>
          <w:b/>
          <w:bCs/>
          <w:iCs/>
        </w:rPr>
      </w:pPr>
      <w:r w:rsidRPr="00902ABC">
        <w:rPr>
          <w:rFonts w:asciiTheme="minorHAnsi" w:hAnsiTheme="minorHAnsi" w:cstheme="minorHAnsi"/>
          <w:b/>
          <w:bCs/>
          <w:iCs/>
        </w:rPr>
        <w:t xml:space="preserve">ΟΙΚΟΝΟΜΙΚΟΙ ΟΡΟΙ: </w:t>
      </w:r>
    </w:p>
    <w:p w14:paraId="016DD47E" w14:textId="43E4E3A3" w:rsidR="009918D9" w:rsidRPr="009918D9" w:rsidRDefault="009918D9" w:rsidP="009918D9">
      <w:pPr>
        <w:pStyle w:val="a7"/>
        <w:numPr>
          <w:ilvl w:val="0"/>
          <w:numId w:val="4"/>
        </w:numPr>
        <w:rPr>
          <w:rFonts w:cstheme="minorHAnsi"/>
          <w:sz w:val="24"/>
          <w:szCs w:val="24"/>
        </w:rPr>
      </w:pPr>
      <w:r w:rsidRPr="009918D9">
        <w:rPr>
          <w:rFonts w:cstheme="minorHAnsi"/>
          <w:sz w:val="24"/>
          <w:szCs w:val="24"/>
        </w:rPr>
        <w:t xml:space="preserve">Η αμοιβή αφορά μόνο τις περιγραφόμενες από τη σύμβαση υποχρεώσεις. </w:t>
      </w:r>
    </w:p>
    <w:p w14:paraId="6D7DA0D1" w14:textId="017B7FA9" w:rsidR="009918D9" w:rsidRPr="009918D9" w:rsidRDefault="009918D9" w:rsidP="009918D9">
      <w:pPr>
        <w:pStyle w:val="a7"/>
        <w:numPr>
          <w:ilvl w:val="0"/>
          <w:numId w:val="4"/>
        </w:numPr>
        <w:rPr>
          <w:rFonts w:cstheme="minorHAnsi"/>
          <w:sz w:val="24"/>
          <w:szCs w:val="24"/>
        </w:rPr>
      </w:pPr>
      <w:r w:rsidRPr="009918D9">
        <w:rPr>
          <w:rFonts w:cstheme="minorHAnsi"/>
          <w:sz w:val="24"/>
          <w:szCs w:val="24"/>
        </w:rPr>
        <w:t>Να αναφέρεται ρητά η αμοιβή του γιατρού κ</w:t>
      </w:r>
      <w:r w:rsidR="00E75DB2">
        <w:rPr>
          <w:rFonts w:cstheme="minorHAnsi"/>
          <w:sz w:val="24"/>
          <w:szCs w:val="24"/>
        </w:rPr>
        <w:t>αι στη σύμβαση με τους πίνακες που υπάρχουν</w:t>
      </w:r>
      <w:r w:rsidRPr="009918D9">
        <w:rPr>
          <w:rFonts w:cstheme="minorHAnsi"/>
          <w:sz w:val="24"/>
          <w:szCs w:val="24"/>
        </w:rPr>
        <w:t xml:space="preserve"> στην</w:t>
      </w:r>
      <w:r w:rsidR="00E75DB2">
        <w:rPr>
          <w:rFonts w:cstheme="minorHAnsi"/>
          <w:sz w:val="24"/>
          <w:szCs w:val="24"/>
        </w:rPr>
        <w:t xml:space="preserve"> αντίστοιχη</w:t>
      </w:r>
      <w:r w:rsidRPr="009918D9">
        <w:rPr>
          <w:rFonts w:cstheme="minorHAnsi"/>
          <w:sz w:val="24"/>
          <w:szCs w:val="24"/>
        </w:rPr>
        <w:t xml:space="preserve"> Υ.Α.  (γίνεται μόνο  παραπομπή στην υπουργική απόφαση)</w:t>
      </w:r>
    </w:p>
    <w:p w14:paraId="078F50DD" w14:textId="1DD0B5FB" w:rsidR="009918D9" w:rsidRPr="009918D9" w:rsidRDefault="00E75DB2" w:rsidP="009918D9">
      <w:pPr>
        <w:pStyle w:val="a7"/>
        <w:numPr>
          <w:ilvl w:val="0"/>
          <w:numId w:val="4"/>
        </w:numPr>
        <w:rPr>
          <w:rFonts w:cstheme="minorHAnsi"/>
          <w:sz w:val="24"/>
          <w:szCs w:val="24"/>
        </w:rPr>
      </w:pPr>
      <w:r w:rsidRPr="00E75DB2">
        <w:rPr>
          <w:rFonts w:cstheme="minorHAnsi"/>
          <w:b/>
          <w:sz w:val="24"/>
          <w:szCs w:val="24"/>
        </w:rPr>
        <w:t>Παράγραφος 3:</w:t>
      </w:r>
      <w:r>
        <w:rPr>
          <w:rFonts w:cstheme="minorHAnsi"/>
          <w:sz w:val="24"/>
          <w:szCs w:val="24"/>
        </w:rPr>
        <w:t xml:space="preserve"> Να αντικατασταθεί η φράση</w:t>
      </w:r>
      <w:r w:rsidR="009918D9" w:rsidRPr="009918D9">
        <w:rPr>
          <w:rFonts w:cstheme="minorHAnsi"/>
          <w:sz w:val="24"/>
          <w:szCs w:val="24"/>
        </w:rPr>
        <w:t xml:space="preserve">: «...με τον κάθε φορά </w:t>
      </w:r>
      <w:r>
        <w:rPr>
          <w:rFonts w:cstheme="minorHAnsi"/>
          <w:sz w:val="24"/>
          <w:szCs w:val="24"/>
        </w:rPr>
        <w:t>ισχύοντα τρόπο αποζημίωσης..» με την φράση</w:t>
      </w:r>
      <w:r w:rsidR="009918D9" w:rsidRPr="009918D9">
        <w:rPr>
          <w:rFonts w:cstheme="minorHAnsi"/>
          <w:sz w:val="24"/>
          <w:szCs w:val="24"/>
        </w:rPr>
        <w:t xml:space="preserve">:... ο ακριβής τρόπος αποζημίωσης (Π.Χ. προκαταβάλλοντας ανά τρίμηνο ). </w:t>
      </w:r>
    </w:p>
    <w:p w14:paraId="2308D756" w14:textId="77777777" w:rsidR="009918D9" w:rsidRPr="009918D9" w:rsidRDefault="009918D9" w:rsidP="009918D9">
      <w:pPr>
        <w:rPr>
          <w:rFonts w:asciiTheme="minorHAnsi" w:hAnsiTheme="minorHAnsi" w:cstheme="minorHAnsi"/>
          <w:lang w:val="el-GR"/>
        </w:rPr>
      </w:pPr>
    </w:p>
    <w:p w14:paraId="2539D3BD" w14:textId="77777777" w:rsidR="009918D9" w:rsidRPr="009918D9" w:rsidRDefault="009918D9" w:rsidP="009918D9">
      <w:pPr>
        <w:rPr>
          <w:rFonts w:asciiTheme="minorHAnsi" w:hAnsiTheme="minorHAnsi" w:cstheme="minorHAnsi"/>
          <w:b/>
          <w:bCs/>
          <w:lang w:val="el-GR"/>
        </w:rPr>
      </w:pPr>
      <w:r w:rsidRPr="009918D9">
        <w:rPr>
          <w:rFonts w:asciiTheme="minorHAnsi" w:hAnsiTheme="minorHAnsi" w:cstheme="minorHAnsi"/>
          <w:b/>
          <w:bCs/>
          <w:lang w:val="el-GR"/>
        </w:rPr>
        <w:t>ΠΟΙΝΙΚΕΣ ΡΗΤΡΕΣ:</w:t>
      </w:r>
    </w:p>
    <w:p w14:paraId="367CB6CD" w14:textId="31B00E87" w:rsidR="009918D9" w:rsidRPr="009918D9" w:rsidRDefault="009918D9" w:rsidP="009918D9">
      <w:pPr>
        <w:rPr>
          <w:rFonts w:asciiTheme="minorHAnsi" w:hAnsiTheme="minorHAnsi" w:cstheme="minorHAnsi"/>
          <w:lang w:val="el-GR"/>
        </w:rPr>
      </w:pPr>
      <w:r w:rsidRPr="009918D9">
        <w:rPr>
          <w:rFonts w:asciiTheme="minorHAnsi" w:hAnsiTheme="minorHAnsi" w:cstheme="minorHAnsi"/>
          <w:b/>
          <w:bCs/>
          <w:lang w:val="el-GR"/>
        </w:rPr>
        <w:t>Παράγραφος 2</w:t>
      </w:r>
      <w:r w:rsidR="00E75DB2">
        <w:rPr>
          <w:rFonts w:asciiTheme="minorHAnsi" w:hAnsiTheme="minorHAnsi" w:cstheme="minorHAnsi"/>
          <w:lang w:val="el-GR"/>
        </w:rPr>
        <w:t xml:space="preserve">: Πιστεύουμε ότι η κυρώσεις δεν πρεπει να επιβάλλονται με την υποβολή καταγγελίας. Να απαλειφθεί επομένως η φράση </w:t>
      </w:r>
      <w:r w:rsidRPr="009918D9">
        <w:rPr>
          <w:rFonts w:asciiTheme="minorHAnsi" w:hAnsiTheme="minorHAnsi" w:cstheme="minorHAnsi"/>
          <w:lang w:val="el-GR"/>
        </w:rPr>
        <w:t xml:space="preserve"> «...Ο ΕΟΠΥΥ διατηρεί το δικαίωμα επιβολής ποινικής ρήτρας… 30%.. επί της καταγγελίας»</w:t>
      </w:r>
    </w:p>
    <w:p w14:paraId="363051AE" w14:textId="77777777" w:rsidR="00E75DB2" w:rsidRDefault="009918D9" w:rsidP="00E75DB2">
      <w:pPr>
        <w:rPr>
          <w:rFonts w:asciiTheme="minorHAnsi" w:hAnsiTheme="minorHAnsi" w:cstheme="minorHAnsi"/>
          <w:lang w:val="el-GR"/>
        </w:rPr>
      </w:pPr>
      <w:r w:rsidRPr="009918D9">
        <w:rPr>
          <w:rFonts w:asciiTheme="minorHAnsi" w:hAnsiTheme="minorHAnsi" w:cstheme="minorHAnsi"/>
          <w:b/>
          <w:bCs/>
          <w:lang w:val="el-GR"/>
        </w:rPr>
        <w:t>Παράγραφος 3</w:t>
      </w:r>
      <w:r w:rsidR="00E75DB2">
        <w:rPr>
          <w:rFonts w:asciiTheme="minorHAnsi" w:hAnsiTheme="minorHAnsi" w:cstheme="minorHAnsi"/>
          <w:lang w:val="el-GR"/>
        </w:rPr>
        <w:t xml:space="preserve">: το διάστημα 6 μηνών για να καταγγείλει την σύμβαση ο γατρός </w:t>
      </w:r>
      <w:r w:rsidRPr="009918D9">
        <w:rPr>
          <w:rFonts w:asciiTheme="minorHAnsi" w:hAnsiTheme="minorHAnsi" w:cstheme="minorHAnsi"/>
          <w:lang w:val="el-GR"/>
        </w:rPr>
        <w:t xml:space="preserve"> να γίνει 3 μήνες.</w:t>
      </w:r>
    </w:p>
    <w:p w14:paraId="656B3E69" w14:textId="77777777" w:rsidR="00E75DB2" w:rsidRDefault="00E75DB2" w:rsidP="00E75DB2">
      <w:pPr>
        <w:rPr>
          <w:rFonts w:asciiTheme="minorHAnsi" w:hAnsiTheme="minorHAnsi" w:cstheme="minorHAnsi"/>
          <w:lang w:val="el-GR"/>
        </w:rPr>
      </w:pPr>
    </w:p>
    <w:p w14:paraId="4FB51582" w14:textId="70EB71F2" w:rsidR="004473B0" w:rsidRDefault="00E75DB2" w:rsidP="00E75DB2">
      <w:pPr>
        <w:rPr>
          <w:rFonts w:ascii="Calibri" w:hAnsi="Calibri" w:cs="Calibri"/>
          <w:i/>
          <w:lang w:val="el-GR"/>
        </w:rPr>
      </w:pPr>
      <w:r>
        <w:rPr>
          <w:rFonts w:ascii="Calibri" w:hAnsi="Calibri" w:cs="Calibri"/>
          <w:b/>
          <w:bCs/>
          <w:lang w:val="el-GR"/>
        </w:rPr>
        <w:t xml:space="preserve">Να προστεθεί τέλος η παράγραφος: </w:t>
      </w:r>
      <w:r w:rsidRPr="00902ABC">
        <w:rPr>
          <w:rFonts w:ascii="Calibri" w:hAnsi="Calibri" w:cs="Calibri"/>
          <w:b/>
          <w:bCs/>
          <w:i/>
          <w:lang w:val="el-GR"/>
        </w:rPr>
        <w:t>«</w:t>
      </w:r>
      <w:r w:rsidRPr="00902ABC">
        <w:rPr>
          <w:rFonts w:ascii="Calibri" w:hAnsi="Calibri" w:cs="Calibri"/>
          <w:i/>
          <w:lang w:val="el-GR"/>
        </w:rPr>
        <w:t xml:space="preserve"> Ε</w:t>
      </w:r>
      <w:r w:rsidR="009918D9" w:rsidRPr="00902ABC">
        <w:rPr>
          <w:rFonts w:ascii="Calibri" w:hAnsi="Calibri" w:cs="Calibri"/>
          <w:i/>
          <w:lang w:val="el-GR"/>
        </w:rPr>
        <w:t>πί καθυστερήσεως καταβολής της αμοιβής από τον ΕΟΠΥΥ άνω των τριάντα ημερών,  ο ιατρός δύναται να λαμβάνει την αμοιβή του από τον ασθενή, τον οποίον υποχρεούται εν σ</w:t>
      </w:r>
      <w:r w:rsidRPr="00902ABC">
        <w:rPr>
          <w:rFonts w:ascii="Calibri" w:hAnsi="Calibri" w:cs="Calibri"/>
          <w:i/>
          <w:lang w:val="el-GR"/>
        </w:rPr>
        <w:t>υνεχεία να αποζημιώσει ο ΕΟΠΥΥ.»</w:t>
      </w:r>
    </w:p>
    <w:p w14:paraId="26D313BF" w14:textId="77777777" w:rsidR="00902ABC" w:rsidRDefault="00902ABC" w:rsidP="00E75DB2">
      <w:pPr>
        <w:rPr>
          <w:rFonts w:ascii="Calibri" w:hAnsi="Calibri" w:cs="Calibri"/>
          <w:i/>
          <w:lang w:val="el-GR"/>
        </w:rPr>
      </w:pPr>
    </w:p>
    <w:p w14:paraId="0AA93E83" w14:textId="70585BA3" w:rsidR="00902ABC" w:rsidRPr="00902ABC" w:rsidRDefault="00902ABC" w:rsidP="00E75DB2">
      <w:pPr>
        <w:rPr>
          <w:rFonts w:ascii="Calibri" w:hAnsi="Calibri" w:cs="Calibri"/>
          <w:lang w:val="el-GR"/>
        </w:rPr>
      </w:pPr>
      <w:r w:rsidRPr="00902ABC">
        <w:rPr>
          <w:rFonts w:ascii="Calibri" w:hAnsi="Calibri" w:cs="Calibri"/>
          <w:lang w:val="el-GR"/>
        </w:rPr>
        <w:t>Στη διάθεση σας για κάθε διευκρίνηση και συνεργασία</w:t>
      </w:r>
    </w:p>
    <w:sectPr w:rsidR="00902ABC" w:rsidRPr="00902ABC" w:rsidSect="00372742">
      <w:headerReference w:type="default" r:id="rId9"/>
      <w:footerReference w:type="default" r:id="rId10"/>
      <w:pgSz w:w="12240" w:h="15840"/>
      <w:pgMar w:top="199" w:right="1800" w:bottom="1078" w:left="2160" w:header="360" w:footer="301"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dmin" w:date="2022-07-19T05:57:00Z" w:initials="A">
    <w:p w14:paraId="3EA55343" w14:textId="67781957" w:rsidR="00902ABC" w:rsidRDefault="00902ABC">
      <w:pPr>
        <w:pStyle w:val="a9"/>
      </w:pPr>
      <w:r>
        <w:rPr>
          <w:rStyle w:val="a8"/>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A553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A55343" w16cid:durableId="268101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A71DB" w14:textId="77777777" w:rsidR="009578BA" w:rsidRDefault="009578BA">
      <w:r>
        <w:separator/>
      </w:r>
    </w:p>
  </w:endnote>
  <w:endnote w:type="continuationSeparator" w:id="0">
    <w:p w14:paraId="1F63BDE8" w14:textId="77777777" w:rsidR="009578BA" w:rsidRDefault="00957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BBD28" w14:textId="77777777" w:rsidR="004473B0" w:rsidRDefault="00143861" w:rsidP="00143861">
    <w:pPr>
      <w:pStyle w:val="a4"/>
      <w:jc w:val="center"/>
    </w:pPr>
    <w:r>
      <w:rPr>
        <w:noProof/>
        <w:lang w:val="el-GR" w:eastAsia="el-GR"/>
      </w:rPr>
      <w:drawing>
        <wp:inline distT="0" distB="0" distL="0" distR="0" wp14:anchorId="6B6D7B81" wp14:editId="622800EB">
          <wp:extent cx="4850130" cy="860487"/>
          <wp:effectExtent l="19050" t="0" r="7620" b="0"/>
          <wp:docPr id="3"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IS.jpg"/>
                  <pic:cNvPicPr/>
                </pic:nvPicPr>
                <pic:blipFill>
                  <a:blip r:embed="rId1"/>
                  <a:stretch>
                    <a:fillRect/>
                  </a:stretch>
                </pic:blipFill>
                <pic:spPr>
                  <a:xfrm>
                    <a:off x="0" y="0"/>
                    <a:ext cx="4853361" cy="8610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23105" w14:textId="77777777" w:rsidR="009578BA" w:rsidRDefault="009578BA">
      <w:r>
        <w:separator/>
      </w:r>
    </w:p>
  </w:footnote>
  <w:footnote w:type="continuationSeparator" w:id="0">
    <w:p w14:paraId="69854DFE" w14:textId="77777777" w:rsidR="009578BA" w:rsidRDefault="009578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43DEC" w14:textId="77777777" w:rsidR="004473B0" w:rsidRDefault="00C65C38">
    <w:pPr>
      <w:pStyle w:val="a3"/>
      <w:jc w:val="center"/>
    </w:pPr>
    <w:r>
      <w:rPr>
        <w:noProof/>
        <w:lang w:val="el-GR" w:eastAsia="el-GR"/>
      </w:rPr>
      <w:drawing>
        <wp:inline distT="0" distB="0" distL="0" distR="0" wp14:anchorId="1FAB93C3" wp14:editId="0DE5FC61">
          <wp:extent cx="5081796" cy="1920240"/>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081796" cy="19202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3564281"/>
    <w:multiLevelType w:val="hybridMultilevel"/>
    <w:tmpl w:val="87C61D06"/>
    <w:lvl w:ilvl="0" w:tplc="52C84522">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B566529"/>
    <w:multiLevelType w:val="hybridMultilevel"/>
    <w:tmpl w:val="1E9EDA7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nsid w:val="658A2499"/>
    <w:multiLevelType w:val="hybridMultilevel"/>
    <w:tmpl w:val="3BFEF6A8"/>
    <w:lvl w:ilvl="0" w:tplc="089A4382">
      <w:start w:val="7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6D6051DB"/>
    <w:multiLevelType w:val="hybridMultilevel"/>
    <w:tmpl w:val="E724F03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nsid w:val="6D621D88"/>
    <w:multiLevelType w:val="hybridMultilevel"/>
    <w:tmpl w:val="A3DCD784"/>
    <w:lvl w:ilvl="0" w:tplc="04080001">
      <w:start w:val="1"/>
      <w:numFmt w:val="bullet"/>
      <w:lvlText w:val=""/>
      <w:lvlJc w:val="left"/>
      <w:pPr>
        <w:ind w:left="644" w:hanging="360"/>
      </w:pPr>
      <w:rPr>
        <w:rFonts w:ascii="Symbol" w:hAnsi="Symbol" w:hint="default"/>
      </w:rPr>
    </w:lvl>
    <w:lvl w:ilvl="1" w:tplc="04080003">
      <w:start w:val="1"/>
      <w:numFmt w:val="bullet"/>
      <w:lvlText w:val="o"/>
      <w:lvlJc w:val="left"/>
      <w:pPr>
        <w:ind w:left="1364" w:hanging="360"/>
      </w:pPr>
      <w:rPr>
        <w:rFonts w:ascii="Courier New" w:hAnsi="Courier New" w:cs="Courier New" w:hint="default"/>
      </w:rPr>
    </w:lvl>
    <w:lvl w:ilvl="2" w:tplc="04080005">
      <w:start w:val="1"/>
      <w:numFmt w:val="bullet"/>
      <w:lvlText w:val=""/>
      <w:lvlJc w:val="left"/>
      <w:pPr>
        <w:ind w:left="2084" w:hanging="360"/>
      </w:pPr>
      <w:rPr>
        <w:rFonts w:ascii="Wingdings" w:hAnsi="Wingdings" w:hint="default"/>
      </w:rPr>
    </w:lvl>
    <w:lvl w:ilvl="3" w:tplc="04080001">
      <w:start w:val="1"/>
      <w:numFmt w:val="bullet"/>
      <w:lvlText w:val=""/>
      <w:lvlJc w:val="left"/>
      <w:pPr>
        <w:ind w:left="2804" w:hanging="360"/>
      </w:pPr>
      <w:rPr>
        <w:rFonts w:ascii="Symbol" w:hAnsi="Symbol" w:hint="default"/>
      </w:rPr>
    </w:lvl>
    <w:lvl w:ilvl="4" w:tplc="04080003">
      <w:start w:val="1"/>
      <w:numFmt w:val="bullet"/>
      <w:lvlText w:val="o"/>
      <w:lvlJc w:val="left"/>
      <w:pPr>
        <w:ind w:left="3524" w:hanging="360"/>
      </w:pPr>
      <w:rPr>
        <w:rFonts w:ascii="Courier New" w:hAnsi="Courier New" w:cs="Courier New" w:hint="default"/>
      </w:rPr>
    </w:lvl>
    <w:lvl w:ilvl="5" w:tplc="04080005">
      <w:start w:val="1"/>
      <w:numFmt w:val="bullet"/>
      <w:lvlText w:val=""/>
      <w:lvlJc w:val="left"/>
      <w:pPr>
        <w:ind w:left="4244" w:hanging="360"/>
      </w:pPr>
      <w:rPr>
        <w:rFonts w:ascii="Wingdings" w:hAnsi="Wingdings" w:hint="default"/>
      </w:rPr>
    </w:lvl>
    <w:lvl w:ilvl="6" w:tplc="04080001">
      <w:start w:val="1"/>
      <w:numFmt w:val="bullet"/>
      <w:lvlText w:val=""/>
      <w:lvlJc w:val="left"/>
      <w:pPr>
        <w:ind w:left="4964" w:hanging="360"/>
      </w:pPr>
      <w:rPr>
        <w:rFonts w:ascii="Symbol" w:hAnsi="Symbol" w:hint="default"/>
      </w:rPr>
    </w:lvl>
    <w:lvl w:ilvl="7" w:tplc="04080003">
      <w:start w:val="1"/>
      <w:numFmt w:val="bullet"/>
      <w:lvlText w:val="o"/>
      <w:lvlJc w:val="left"/>
      <w:pPr>
        <w:ind w:left="5684" w:hanging="360"/>
      </w:pPr>
      <w:rPr>
        <w:rFonts w:ascii="Courier New" w:hAnsi="Courier New" w:cs="Courier New" w:hint="default"/>
      </w:rPr>
    </w:lvl>
    <w:lvl w:ilvl="8" w:tplc="04080005">
      <w:start w:val="1"/>
      <w:numFmt w:val="bullet"/>
      <w:lvlText w:val=""/>
      <w:lvlJc w:val="left"/>
      <w:pPr>
        <w:ind w:left="6404" w:hanging="360"/>
      </w:pPr>
      <w:rPr>
        <w:rFonts w:ascii="Wingdings" w:hAnsi="Wingdings" w:hint="default"/>
      </w:rPr>
    </w:lvl>
  </w:abstractNum>
  <w:num w:numId="1">
    <w:abstractNumId w:val="0"/>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C25"/>
    <w:rsid w:val="00000B06"/>
    <w:rsid w:val="00013F75"/>
    <w:rsid w:val="00022505"/>
    <w:rsid w:val="000310F4"/>
    <w:rsid w:val="000644E3"/>
    <w:rsid w:val="0008698D"/>
    <w:rsid w:val="00093A93"/>
    <w:rsid w:val="0009642B"/>
    <w:rsid w:val="000A3871"/>
    <w:rsid w:val="000A3F7C"/>
    <w:rsid w:val="000B580F"/>
    <w:rsid w:val="000B630F"/>
    <w:rsid w:val="000B66AB"/>
    <w:rsid w:val="00123FD0"/>
    <w:rsid w:val="00143861"/>
    <w:rsid w:val="001551D2"/>
    <w:rsid w:val="00171C6F"/>
    <w:rsid w:val="00182E81"/>
    <w:rsid w:val="00184C6C"/>
    <w:rsid w:val="001950F4"/>
    <w:rsid w:val="001A79AE"/>
    <w:rsid w:val="001B150F"/>
    <w:rsid w:val="001E4784"/>
    <w:rsid w:val="001F71AA"/>
    <w:rsid w:val="0020279A"/>
    <w:rsid w:val="00224575"/>
    <w:rsid w:val="0023423B"/>
    <w:rsid w:val="002570BD"/>
    <w:rsid w:val="00260322"/>
    <w:rsid w:val="00284782"/>
    <w:rsid w:val="002B7A81"/>
    <w:rsid w:val="002C190E"/>
    <w:rsid w:val="002F21C9"/>
    <w:rsid w:val="002F393F"/>
    <w:rsid w:val="00372742"/>
    <w:rsid w:val="00376821"/>
    <w:rsid w:val="00390CE3"/>
    <w:rsid w:val="003B0D23"/>
    <w:rsid w:val="003C3257"/>
    <w:rsid w:val="003C7E66"/>
    <w:rsid w:val="003D7131"/>
    <w:rsid w:val="003F30D2"/>
    <w:rsid w:val="003F6638"/>
    <w:rsid w:val="003F69FF"/>
    <w:rsid w:val="003F6DDB"/>
    <w:rsid w:val="00402EBD"/>
    <w:rsid w:val="004345C4"/>
    <w:rsid w:val="004346EC"/>
    <w:rsid w:val="0044526D"/>
    <w:rsid w:val="00445C2B"/>
    <w:rsid w:val="004473B0"/>
    <w:rsid w:val="00466D75"/>
    <w:rsid w:val="00471BC1"/>
    <w:rsid w:val="00472725"/>
    <w:rsid w:val="004774C3"/>
    <w:rsid w:val="004C213D"/>
    <w:rsid w:val="004C5B2D"/>
    <w:rsid w:val="004D23AC"/>
    <w:rsid w:val="004E1529"/>
    <w:rsid w:val="004E353E"/>
    <w:rsid w:val="00507C25"/>
    <w:rsid w:val="00567348"/>
    <w:rsid w:val="00575B8D"/>
    <w:rsid w:val="005A3D33"/>
    <w:rsid w:val="005A4D11"/>
    <w:rsid w:val="005C2D9B"/>
    <w:rsid w:val="005D6DBD"/>
    <w:rsid w:val="00611148"/>
    <w:rsid w:val="00617558"/>
    <w:rsid w:val="00621787"/>
    <w:rsid w:val="00656B32"/>
    <w:rsid w:val="00670046"/>
    <w:rsid w:val="00670685"/>
    <w:rsid w:val="00691465"/>
    <w:rsid w:val="006C26C4"/>
    <w:rsid w:val="006D2190"/>
    <w:rsid w:val="006E6C11"/>
    <w:rsid w:val="007243BC"/>
    <w:rsid w:val="00763ECF"/>
    <w:rsid w:val="00765313"/>
    <w:rsid w:val="007843AD"/>
    <w:rsid w:val="007848B3"/>
    <w:rsid w:val="00787DD6"/>
    <w:rsid w:val="00790473"/>
    <w:rsid w:val="00794E74"/>
    <w:rsid w:val="007A4AB7"/>
    <w:rsid w:val="007B329F"/>
    <w:rsid w:val="007D62B0"/>
    <w:rsid w:val="007E69A7"/>
    <w:rsid w:val="007E7476"/>
    <w:rsid w:val="007E77BC"/>
    <w:rsid w:val="00802E6E"/>
    <w:rsid w:val="00856B3D"/>
    <w:rsid w:val="00887E91"/>
    <w:rsid w:val="00892718"/>
    <w:rsid w:val="008978A8"/>
    <w:rsid w:val="008B5B69"/>
    <w:rsid w:val="008C227E"/>
    <w:rsid w:val="008D752D"/>
    <w:rsid w:val="008E414A"/>
    <w:rsid w:val="008F4A3A"/>
    <w:rsid w:val="008F6F98"/>
    <w:rsid w:val="00902ABC"/>
    <w:rsid w:val="00913FB2"/>
    <w:rsid w:val="009222E8"/>
    <w:rsid w:val="00936B36"/>
    <w:rsid w:val="009573F1"/>
    <w:rsid w:val="009578BA"/>
    <w:rsid w:val="00971AF7"/>
    <w:rsid w:val="00984DFA"/>
    <w:rsid w:val="009918D9"/>
    <w:rsid w:val="009B34E9"/>
    <w:rsid w:val="009C2741"/>
    <w:rsid w:val="009D75AB"/>
    <w:rsid w:val="009E3AE0"/>
    <w:rsid w:val="009F4180"/>
    <w:rsid w:val="00A00A45"/>
    <w:rsid w:val="00A254E1"/>
    <w:rsid w:val="00A45F9C"/>
    <w:rsid w:val="00A5592F"/>
    <w:rsid w:val="00A62A7B"/>
    <w:rsid w:val="00A8644A"/>
    <w:rsid w:val="00AB4D87"/>
    <w:rsid w:val="00AE01A9"/>
    <w:rsid w:val="00AF2745"/>
    <w:rsid w:val="00B2557C"/>
    <w:rsid w:val="00B44EB2"/>
    <w:rsid w:val="00B61079"/>
    <w:rsid w:val="00B71746"/>
    <w:rsid w:val="00B84899"/>
    <w:rsid w:val="00BA4CEE"/>
    <w:rsid w:val="00BB2B6B"/>
    <w:rsid w:val="00BC257C"/>
    <w:rsid w:val="00BD3A51"/>
    <w:rsid w:val="00BD67A0"/>
    <w:rsid w:val="00BF1A0D"/>
    <w:rsid w:val="00C127DF"/>
    <w:rsid w:val="00C36EA3"/>
    <w:rsid w:val="00C40F8A"/>
    <w:rsid w:val="00C57261"/>
    <w:rsid w:val="00C578FF"/>
    <w:rsid w:val="00C62F49"/>
    <w:rsid w:val="00C65C38"/>
    <w:rsid w:val="00CA5DA8"/>
    <w:rsid w:val="00CC5D1D"/>
    <w:rsid w:val="00CD1DAC"/>
    <w:rsid w:val="00CD55CF"/>
    <w:rsid w:val="00CE74C9"/>
    <w:rsid w:val="00CF3092"/>
    <w:rsid w:val="00CF5549"/>
    <w:rsid w:val="00D12BE7"/>
    <w:rsid w:val="00D177B4"/>
    <w:rsid w:val="00D429B2"/>
    <w:rsid w:val="00D56917"/>
    <w:rsid w:val="00D76DA4"/>
    <w:rsid w:val="00D819DB"/>
    <w:rsid w:val="00D86444"/>
    <w:rsid w:val="00DB0104"/>
    <w:rsid w:val="00DC6C62"/>
    <w:rsid w:val="00DF2511"/>
    <w:rsid w:val="00E14DBA"/>
    <w:rsid w:val="00E227EC"/>
    <w:rsid w:val="00E40B9A"/>
    <w:rsid w:val="00E475E5"/>
    <w:rsid w:val="00E72C2A"/>
    <w:rsid w:val="00E75DB2"/>
    <w:rsid w:val="00E76F94"/>
    <w:rsid w:val="00E93085"/>
    <w:rsid w:val="00EA36EB"/>
    <w:rsid w:val="00EC3C26"/>
    <w:rsid w:val="00EC4A16"/>
    <w:rsid w:val="00EE0582"/>
    <w:rsid w:val="00F05AD4"/>
    <w:rsid w:val="00F11C51"/>
    <w:rsid w:val="00F25B2A"/>
    <w:rsid w:val="00F32802"/>
    <w:rsid w:val="00F42684"/>
    <w:rsid w:val="00F54908"/>
    <w:rsid w:val="00F63CC4"/>
    <w:rsid w:val="00F663BE"/>
    <w:rsid w:val="00F73B78"/>
    <w:rsid w:val="00F87A31"/>
    <w:rsid w:val="00F87B1E"/>
    <w:rsid w:val="00FD003F"/>
    <w:rsid w:val="00FD11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64C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Κείμενο πλαισίου Char"/>
    <w:basedOn w:val="a0"/>
    <w:link w:val="a6"/>
    <w:rsid w:val="009E3AE0"/>
    <w:rPr>
      <w:rFonts w:ascii="Tahoma" w:hAnsi="Tahoma" w:cs="Tahoma"/>
      <w:sz w:val="16"/>
      <w:szCs w:val="16"/>
      <w:lang w:val="en-US" w:eastAsia="en-US"/>
    </w:rPr>
  </w:style>
  <w:style w:type="paragraph" w:styleId="a7">
    <w:name w:val="List Paragraph"/>
    <w:basedOn w:val="a"/>
    <w:uiPriority w:val="34"/>
    <w:qFormat/>
    <w:rsid w:val="009918D9"/>
    <w:pPr>
      <w:spacing w:after="160" w:line="256" w:lineRule="auto"/>
      <w:ind w:left="720"/>
      <w:contextualSpacing/>
    </w:pPr>
    <w:rPr>
      <w:rFonts w:asciiTheme="minorHAnsi" w:eastAsiaTheme="minorHAnsi" w:hAnsiTheme="minorHAnsi" w:cstheme="minorBidi"/>
      <w:sz w:val="22"/>
      <w:szCs w:val="22"/>
      <w:lang w:val="el-GR"/>
    </w:rPr>
  </w:style>
  <w:style w:type="character" w:styleId="a8">
    <w:name w:val="annotation reference"/>
    <w:basedOn w:val="a0"/>
    <w:semiHidden/>
    <w:unhideWhenUsed/>
    <w:rsid w:val="00902ABC"/>
    <w:rPr>
      <w:sz w:val="16"/>
      <w:szCs w:val="16"/>
    </w:rPr>
  </w:style>
  <w:style w:type="paragraph" w:styleId="a9">
    <w:name w:val="annotation text"/>
    <w:basedOn w:val="a"/>
    <w:link w:val="Char0"/>
    <w:semiHidden/>
    <w:unhideWhenUsed/>
    <w:rsid w:val="00902ABC"/>
    <w:rPr>
      <w:sz w:val="20"/>
      <w:szCs w:val="20"/>
    </w:rPr>
  </w:style>
  <w:style w:type="character" w:customStyle="1" w:styleId="Char0">
    <w:name w:val="Κείμενο σχολίου Char"/>
    <w:basedOn w:val="a0"/>
    <w:link w:val="a9"/>
    <w:semiHidden/>
    <w:rsid w:val="00902ABC"/>
    <w:rPr>
      <w:lang w:val="en-US" w:eastAsia="en-US"/>
    </w:rPr>
  </w:style>
  <w:style w:type="paragraph" w:styleId="aa">
    <w:name w:val="annotation subject"/>
    <w:basedOn w:val="a9"/>
    <w:next w:val="a9"/>
    <w:link w:val="Char1"/>
    <w:semiHidden/>
    <w:unhideWhenUsed/>
    <w:rsid w:val="00902ABC"/>
    <w:rPr>
      <w:b/>
      <w:bCs/>
    </w:rPr>
  </w:style>
  <w:style w:type="character" w:customStyle="1" w:styleId="Char1">
    <w:name w:val="Θέμα σχολίου Char"/>
    <w:basedOn w:val="Char0"/>
    <w:link w:val="aa"/>
    <w:semiHidden/>
    <w:rsid w:val="00902ABC"/>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Κείμενο πλαισίου Char"/>
    <w:basedOn w:val="a0"/>
    <w:link w:val="a6"/>
    <w:rsid w:val="009E3AE0"/>
    <w:rPr>
      <w:rFonts w:ascii="Tahoma" w:hAnsi="Tahoma" w:cs="Tahoma"/>
      <w:sz w:val="16"/>
      <w:szCs w:val="16"/>
      <w:lang w:val="en-US" w:eastAsia="en-US"/>
    </w:rPr>
  </w:style>
  <w:style w:type="paragraph" w:styleId="a7">
    <w:name w:val="List Paragraph"/>
    <w:basedOn w:val="a"/>
    <w:uiPriority w:val="34"/>
    <w:qFormat/>
    <w:rsid w:val="009918D9"/>
    <w:pPr>
      <w:spacing w:after="160" w:line="256" w:lineRule="auto"/>
      <w:ind w:left="720"/>
      <w:contextualSpacing/>
    </w:pPr>
    <w:rPr>
      <w:rFonts w:asciiTheme="minorHAnsi" w:eastAsiaTheme="minorHAnsi" w:hAnsiTheme="minorHAnsi" w:cstheme="minorBidi"/>
      <w:sz w:val="22"/>
      <w:szCs w:val="22"/>
      <w:lang w:val="el-GR"/>
    </w:rPr>
  </w:style>
  <w:style w:type="character" w:styleId="a8">
    <w:name w:val="annotation reference"/>
    <w:basedOn w:val="a0"/>
    <w:semiHidden/>
    <w:unhideWhenUsed/>
    <w:rsid w:val="00902ABC"/>
    <w:rPr>
      <w:sz w:val="16"/>
      <w:szCs w:val="16"/>
    </w:rPr>
  </w:style>
  <w:style w:type="paragraph" w:styleId="a9">
    <w:name w:val="annotation text"/>
    <w:basedOn w:val="a"/>
    <w:link w:val="Char0"/>
    <w:semiHidden/>
    <w:unhideWhenUsed/>
    <w:rsid w:val="00902ABC"/>
    <w:rPr>
      <w:sz w:val="20"/>
      <w:szCs w:val="20"/>
    </w:rPr>
  </w:style>
  <w:style w:type="character" w:customStyle="1" w:styleId="Char0">
    <w:name w:val="Κείμενο σχολίου Char"/>
    <w:basedOn w:val="a0"/>
    <w:link w:val="a9"/>
    <w:semiHidden/>
    <w:rsid w:val="00902ABC"/>
    <w:rPr>
      <w:lang w:val="en-US" w:eastAsia="en-US"/>
    </w:rPr>
  </w:style>
  <w:style w:type="paragraph" w:styleId="aa">
    <w:name w:val="annotation subject"/>
    <w:basedOn w:val="a9"/>
    <w:next w:val="a9"/>
    <w:link w:val="Char1"/>
    <w:semiHidden/>
    <w:unhideWhenUsed/>
    <w:rsid w:val="00902ABC"/>
    <w:rPr>
      <w:b/>
      <w:bCs/>
    </w:rPr>
  </w:style>
  <w:style w:type="character" w:customStyle="1" w:styleId="Char1">
    <w:name w:val="Θέμα σχολίου Char"/>
    <w:basedOn w:val="Char0"/>
    <w:link w:val="aa"/>
    <w:semiHidden/>
    <w:rsid w:val="00902ABC"/>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661346">
      <w:bodyDiv w:val="1"/>
      <w:marLeft w:val="0"/>
      <w:marRight w:val="0"/>
      <w:marTop w:val="0"/>
      <w:marBottom w:val="0"/>
      <w:divBdr>
        <w:top w:val="none" w:sz="0" w:space="0" w:color="auto"/>
        <w:left w:val="none" w:sz="0" w:space="0" w:color="auto"/>
        <w:bottom w:val="none" w:sz="0" w:space="0" w:color="auto"/>
        <w:right w:val="none" w:sz="0" w:space="0" w:color="auto"/>
      </w:divBdr>
    </w:div>
    <w:div w:id="179293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4323</Characters>
  <Application>Microsoft Office Word</Application>
  <DocSecurity>0</DocSecurity>
  <Lines>36</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 </cp:lastModifiedBy>
  <cp:revision>2</cp:revision>
  <cp:lastPrinted>2012-02-21T10:26:00Z</cp:lastPrinted>
  <dcterms:created xsi:type="dcterms:W3CDTF">2022-08-01T06:24:00Z</dcterms:created>
  <dcterms:modified xsi:type="dcterms:W3CDTF">2022-08-01T06:24:00Z</dcterms:modified>
</cp:coreProperties>
</file>