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C2" w:rsidRPr="00D316C2" w:rsidRDefault="00D316C2" w:rsidP="00D316C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ΕΝΔΙΑΦΕΡΟΝΤΟΣ -  ΑΝΑΖΗΤΗΣΗ ΓΥΝΑΙΚΟΛΟΓΟΥ,  SALZBURG ΑΥΣΤΡΙΑ</w:t>
      </w:r>
      <w:r w:rsidRPr="00D316C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316C2" w:rsidRPr="00D316C2" w:rsidRDefault="00D316C2" w:rsidP="00D316C2">
      <w:pPr>
        <w:shd w:val="clear" w:color="auto" w:fill="FFFFFF"/>
        <w:spacing w:beforeAutospacing="1" w:after="0" w:line="240" w:lineRule="auto"/>
        <w:ind w:right="2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Αναζητούμε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Γυναικολόγο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 για </w:t>
      </w:r>
      <w:r w:rsidRPr="00D316C2">
        <w:rPr>
          <w:rFonts w:ascii="Tahoma" w:eastAsia="Times New Roman" w:hAnsi="Tahoma" w:cs="Tahoma"/>
          <w:sz w:val="21"/>
          <w:szCs w:val="21"/>
        </w:rPr>
        <w:t>την</w:t>
      </w:r>
      <w:r w:rsidRPr="00D316C2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Κλινική Γυναικολογίας- Μαιευτικής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 μεγάλου, υπερσύγχρονου 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Νοσοκομείου</w:t>
      </w:r>
      <w:r w:rsidRPr="00D316C2">
        <w:rPr>
          <w:rFonts w:ascii="Tahoma" w:eastAsia="Times New Roman" w:hAnsi="Tahoma" w:cs="Tahoma"/>
          <w:sz w:val="21"/>
          <w:szCs w:val="21"/>
        </w:rPr>
        <w:t xml:space="preserve"> 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στην Πολιτεία του </w:t>
      </w:r>
      <w:proofErr w:type="spellStart"/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Salzburg</w:t>
      </w:r>
      <w:proofErr w:type="spellEnd"/>
      <w:r w:rsidRPr="00D316C2">
        <w:rPr>
          <w:rFonts w:ascii="Tahoma" w:eastAsia="Times New Roman" w:hAnsi="Tahoma" w:cs="Tahoma"/>
          <w:color w:val="000066"/>
          <w:sz w:val="21"/>
          <w:szCs w:val="21"/>
        </w:rPr>
        <w:t>.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120" w:lineRule="auto"/>
        <w:ind w:right="2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66"/>
          <w:sz w:val="21"/>
          <w:szCs w:val="21"/>
          <w:lang w:val="en-US"/>
        </w:rPr>
        <w:t> 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66"/>
          <w:sz w:val="21"/>
          <w:szCs w:val="21"/>
          <w:lang w:val="en-US"/>
        </w:rPr>
        <w:t>To</w:t>
      </w:r>
      <w:r w:rsidRPr="00D316C2">
        <w:rPr>
          <w:rFonts w:ascii="Tahoma" w:eastAsia="Times New Roman" w:hAnsi="Tahoma" w:cs="Tahoma"/>
          <w:color w:val="000066"/>
          <w:sz w:val="21"/>
          <w:szCs w:val="21"/>
        </w:rPr>
        <w:t xml:space="preserve"> 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Νοσοκομείο</w:t>
      </w:r>
      <w:r w:rsidRPr="00D316C2">
        <w:rPr>
          <w:rFonts w:ascii="Tahoma" w:eastAsia="Times New Roman" w:hAnsi="Tahoma" w:cs="Tahoma"/>
          <w:color w:val="000066"/>
          <w:sz w:val="21"/>
          <w:szCs w:val="21"/>
        </w:rPr>
        <w:t xml:space="preserve"> 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παρέχει υψηλό επίπεδο ιατρικής περίθαλψης στο νότιο </w:t>
      </w:r>
      <w:r w:rsidRPr="00D316C2">
        <w:rPr>
          <w:rFonts w:ascii="Tahoma" w:eastAsia="Times New Roman" w:hAnsi="Tahoma" w:cs="Tahoma"/>
          <w:color w:val="000000"/>
          <w:sz w:val="21"/>
          <w:szCs w:val="21"/>
          <w:lang w:val="en-US"/>
        </w:rPr>
        <w:t>Salzburg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, σε 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24ωρη βάση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επτά ημέρες την εβδομάδα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, διαθέτει περισσότερες από 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 xml:space="preserve">500 Κλίνες, 13 Μονάδες </w:t>
      </w:r>
      <w:r w:rsidRPr="00D316C2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Π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 xml:space="preserve">ρωτοβάθμιας </w:t>
      </w:r>
      <w:r w:rsidRPr="00D316C2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Π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ερίθαλψης</w:t>
      </w:r>
      <w:r w:rsidRPr="00D316C2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,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56 Κλινικές εξωτερικών ασθενών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, δέχεται 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70.000 εξωτερικούς ασθενείς ετησίως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, παρέχει νοσηλεία σε 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 xml:space="preserve">30.000 εσωτερικούς ασθενείς 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και </w:t>
      </w: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απασχολεί περισσότερα από 1.400 άτομα:</w:t>
      </w: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left="900" w:right="2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D316C2" w:rsidRPr="00D316C2" w:rsidRDefault="00D316C2" w:rsidP="00D316C2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proofErr w:type="spellStart"/>
      <w:proofErr w:type="gramStart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>Fach</w:t>
      </w:r>
      <w:proofErr w:type="spellEnd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 xml:space="preserve">- </w:t>
      </w:r>
      <w:proofErr w:type="spellStart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>bzw</w:t>
      </w:r>
      <w:proofErr w:type="spellEnd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>.</w:t>
      </w:r>
      <w:proofErr w:type="gramEnd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 xml:space="preserve"> </w:t>
      </w:r>
      <w:proofErr w:type="spellStart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>Oberarzt</w:t>
      </w:r>
      <w:proofErr w:type="spellEnd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 xml:space="preserve"> (m/w/d) </w:t>
      </w:r>
      <w:proofErr w:type="spellStart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>für</w:t>
      </w:r>
      <w:proofErr w:type="spellEnd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 xml:space="preserve"> </w:t>
      </w:r>
      <w:proofErr w:type="spellStart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>Gynäkologie</w:t>
      </w:r>
      <w:proofErr w:type="spellEnd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 xml:space="preserve"> und </w:t>
      </w:r>
      <w:proofErr w:type="spellStart"/>
      <w:r w:rsidRPr="00D316C2">
        <w:rPr>
          <w:rFonts w:ascii="Tahoma" w:eastAsia="Times New Roman" w:hAnsi="Tahoma" w:cs="Tahoma"/>
          <w:b/>
          <w:bCs/>
          <w:color w:val="000066"/>
          <w:kern w:val="36"/>
          <w:sz w:val="34"/>
          <w:szCs w:val="34"/>
          <w:lang w:val="en-GB"/>
        </w:rPr>
        <w:t>Geburtshilfe</w:t>
      </w:r>
      <w:proofErr w:type="spellEnd"/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6C2">
        <w:rPr>
          <w:rFonts w:ascii="Tahoma" w:eastAsia="Times New Roman" w:hAnsi="Tahoma" w:cs="Tahoma"/>
          <w:b/>
          <w:bCs/>
          <w:color w:val="000000"/>
          <w:sz w:val="20"/>
          <w:szCs w:val="20"/>
          <w:lang w:val="en-GB"/>
        </w:rPr>
        <w:t> 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Απαραίτητα προσόντα &amp; δεξιότητες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Ολοκληρωμένη ειδικότητα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Εμπειρία σε </w:t>
      </w:r>
      <w:proofErr w:type="spellStart"/>
      <w:r w:rsidRPr="00D316C2">
        <w:rPr>
          <w:rFonts w:ascii="Tahoma" w:eastAsia="Times New Roman" w:hAnsi="Tahoma" w:cs="Tahoma"/>
          <w:color w:val="000000"/>
          <w:sz w:val="21"/>
          <w:szCs w:val="21"/>
        </w:rPr>
        <w:t>ουρογυναικολογία</w:t>
      </w:r>
      <w:proofErr w:type="spellEnd"/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 θα θεωρηθεί πρόσθετο προσόν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Κλινικές γνώσεις και εμπειρία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Γνώση Γερμανικής γλώσσας (C1)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Καλές δεξιότητες πληροφορικής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Υψηλό κίνητρο, πρωτοβουλία και προθυμία για μάθηση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b/>
          <w:bCs/>
          <w:color w:val="000066"/>
          <w:sz w:val="21"/>
          <w:szCs w:val="21"/>
        </w:rPr>
        <w:t>Προσφέρουμε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Πολύ καλές ευκαιρίες προηγμένης εκπαίδευσης και κατάρτισης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Δια</w:t>
      </w:r>
      <w:r w:rsidRPr="00D316C2">
        <w:rPr>
          <w:rFonts w:ascii="Tahoma" w:eastAsia="Times New Roman" w:hAnsi="Tahoma" w:cs="Tahoma"/>
          <w:color w:val="000000"/>
          <w:sz w:val="21"/>
          <w:szCs w:val="21"/>
          <w:lang w:val="en-US"/>
        </w:rPr>
        <w:t>T</w:t>
      </w:r>
      <w:proofErr w:type="spellStart"/>
      <w:r w:rsidRPr="00D316C2">
        <w:rPr>
          <w:rFonts w:ascii="Tahoma" w:eastAsia="Times New Roman" w:hAnsi="Tahoma" w:cs="Tahoma"/>
          <w:color w:val="000000"/>
          <w:sz w:val="21"/>
          <w:szCs w:val="21"/>
        </w:rPr>
        <w:t>μηματική</w:t>
      </w:r>
      <w:proofErr w:type="spellEnd"/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 συνεργασία με έμπειρη ομάδα Ιατρών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Εξαίρετο εργασιακό, φιλικό περιβάλλον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lastRenderedPageBreak/>
        <w:t>Υποστήριξη και βοήθεια στην: κοινωνική ένταξη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left="2880" w:right="259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απόκτηση στέγης   &amp;    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left="2880" w:right="259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φροντίδα παιδιών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Ικανοποιητικές απολαβές (Χ14 μήνες)</w:t>
      </w:r>
    </w:p>
    <w:p w:rsidR="00D316C2" w:rsidRPr="00D316C2" w:rsidRDefault="00D316C2" w:rsidP="00D316C2">
      <w:pPr>
        <w:shd w:val="clear" w:color="auto" w:fill="FFFFFF"/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Calibri" w:eastAsia="Times New Roman" w:hAnsi="Calibri" w:cs="Calibri"/>
          <w:color w:val="000000"/>
        </w:rPr>
        <w:t> </w:t>
      </w:r>
    </w:p>
    <w:p w:rsidR="00D316C2" w:rsidRPr="00D316C2" w:rsidRDefault="00D316C2" w:rsidP="00D316C2">
      <w:pPr>
        <w:shd w:val="clear" w:color="auto" w:fill="FFFFFF"/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b/>
          <w:bCs/>
          <w:color w:val="003366"/>
          <w:sz w:val="21"/>
          <w:szCs w:val="21"/>
        </w:rPr>
        <w:t> </w:t>
      </w:r>
    </w:p>
    <w:p w:rsidR="00D316C2" w:rsidRPr="00D316C2" w:rsidRDefault="00D316C2" w:rsidP="00D316C2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Θερμή παράκληση η γνωστοποίηση στα μέλη σας.</w:t>
      </w:r>
    </w:p>
    <w:p w:rsidR="00D316C2" w:rsidRPr="00D316C2" w:rsidRDefault="00D316C2" w:rsidP="00D316C2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Στη διάθεση κάθε ενδιαφερόμενου αναλυτικές πληροφορίες ή/και διευκρινήσεις.</w:t>
      </w:r>
    </w:p>
    <w:p w:rsidR="00D316C2" w:rsidRPr="00D316C2" w:rsidRDefault="00D316C2" w:rsidP="00D316C2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Αποστολή Βιογραφικού: </w:t>
      </w:r>
      <w:hyperlink r:id="rId5" w:tgtFrame="_blank" w:history="1">
        <w:r w:rsidRPr="00D316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valia</w:t>
        </w:r>
        <w:r w:rsidRPr="00D316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.</w:t>
        </w:r>
        <w:r w:rsidRPr="00D316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alexandratou</w:t>
        </w:r>
        <w:r w:rsidRPr="00D316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@</w:t>
        </w:r>
        <w:r w:rsidRPr="00D316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gmail</w:t>
        </w:r>
        <w:r w:rsidRPr="00D316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.</w:t>
        </w:r>
        <w:r w:rsidRPr="00D316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com</w:t>
        </w:r>
      </w:hyperlink>
      <w:r w:rsidRPr="00D316C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D316C2" w:rsidRPr="00D316C2" w:rsidRDefault="00D316C2" w:rsidP="00D316C2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Επικοινωνία</w:t>
      </w:r>
      <w:r w:rsidRPr="00D316C2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 xml:space="preserve"> mob. : 6944 561598</w:t>
      </w:r>
    </w:p>
    <w:p w:rsidR="00D316C2" w:rsidRPr="00D316C2" w:rsidRDefault="00D316C2" w:rsidP="00D316C2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6C2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 </w:t>
      </w:r>
    </w:p>
    <w:p w:rsidR="00D316C2" w:rsidRPr="00D316C2" w:rsidRDefault="00D316C2" w:rsidP="00D316C2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6C2">
        <w:rPr>
          <w:rFonts w:ascii="Tahoma" w:eastAsia="Times New Roman" w:hAnsi="Tahoma" w:cs="Tahoma"/>
          <w:b/>
          <w:bCs/>
          <w:i/>
          <w:iCs/>
          <w:color w:val="000066"/>
          <w:sz w:val="20"/>
          <w:szCs w:val="20"/>
          <w:lang w:val="en-GB"/>
        </w:rPr>
        <w:t xml:space="preserve">On behalf of Thomas </w:t>
      </w:r>
      <w:proofErr w:type="spellStart"/>
      <w:r w:rsidRPr="00D316C2">
        <w:rPr>
          <w:rFonts w:ascii="Tahoma" w:eastAsia="Times New Roman" w:hAnsi="Tahoma" w:cs="Tahoma"/>
          <w:b/>
          <w:bCs/>
          <w:i/>
          <w:iCs/>
          <w:color w:val="000066"/>
          <w:sz w:val="20"/>
          <w:szCs w:val="20"/>
          <w:lang w:val="en-GB"/>
        </w:rPr>
        <w:t>Kurz</w:t>
      </w:r>
      <w:proofErr w:type="spellEnd"/>
      <w:r w:rsidRPr="00D316C2">
        <w:rPr>
          <w:rFonts w:ascii="Tahoma" w:eastAsia="Times New Roman" w:hAnsi="Tahoma" w:cs="Tahoma"/>
          <w:b/>
          <w:bCs/>
          <w:i/>
          <w:iCs/>
          <w:color w:val="000066"/>
          <w:sz w:val="20"/>
          <w:szCs w:val="20"/>
          <w:lang w:val="en-GB"/>
        </w:rPr>
        <w:t xml:space="preserve"> </w:t>
      </w:r>
      <w:r w:rsidRPr="00D316C2">
        <w:rPr>
          <w:rFonts w:ascii="Times New Roman" w:eastAsia="Times New Roman" w:hAnsi="Times New Roman" w:cs="Times New Roman"/>
          <w:i/>
          <w:iCs/>
          <w:color w:val="000066"/>
          <w:sz w:val="24"/>
          <w:szCs w:val="24"/>
          <w:lang w:val="en-US"/>
        </w:rPr>
        <w:t>E.U.</w:t>
      </w:r>
      <w:r w:rsidRPr="00D316C2">
        <w:rPr>
          <w:rFonts w:ascii="Times New Roman" w:eastAsia="Times New Roman" w:hAnsi="Times New Roman" w:cs="Times New Roman"/>
          <w:i/>
          <w:iCs/>
          <w:color w:val="000066"/>
          <w:sz w:val="24"/>
          <w:szCs w:val="24"/>
          <w:lang w:val="en-GB"/>
        </w:rPr>
        <w:t xml:space="preserve">,  Partner of </w:t>
      </w:r>
      <w:proofErr w:type="spellStart"/>
      <w:r w:rsidRPr="00D316C2">
        <w:rPr>
          <w:rFonts w:ascii="Times New Roman" w:eastAsia="Times New Roman" w:hAnsi="Times New Roman" w:cs="Times New Roman"/>
          <w:i/>
          <w:iCs/>
          <w:color w:val="000066"/>
          <w:sz w:val="24"/>
          <w:szCs w:val="24"/>
          <w:lang w:val="en-GB"/>
        </w:rPr>
        <w:t>Dr.</w:t>
      </w:r>
      <w:proofErr w:type="spellEnd"/>
      <w:r w:rsidRPr="00D316C2">
        <w:rPr>
          <w:rFonts w:ascii="Times New Roman" w:eastAsia="Times New Roman" w:hAnsi="Times New Roman" w:cs="Times New Roman"/>
          <w:i/>
          <w:iCs/>
          <w:color w:val="000066"/>
          <w:sz w:val="24"/>
          <w:szCs w:val="24"/>
          <w:lang w:val="en-GB"/>
        </w:rPr>
        <w:t xml:space="preserve"> P.&amp; P. since1991, with many years of consulting experience and a team of experts in executive search, nationally &amp; internationally, for executives or commercial, medical &amp; technical specialists.</w:t>
      </w:r>
    </w:p>
    <w:p w:rsidR="00D316C2" w:rsidRPr="00D316C2" w:rsidRDefault="00D316C2" w:rsidP="00D316C2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6C2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 </w:t>
      </w:r>
    </w:p>
    <w:p w:rsidR="00D316C2" w:rsidRPr="00D316C2" w:rsidRDefault="00D316C2" w:rsidP="00D316C2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6C2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 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Ευχαριστώ θερμά,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16C2">
        <w:rPr>
          <w:rFonts w:ascii="Tahoma" w:eastAsia="Times New Roman" w:hAnsi="Tahoma" w:cs="Tahoma"/>
          <w:color w:val="000000"/>
          <w:sz w:val="21"/>
          <w:szCs w:val="21"/>
        </w:rPr>
        <w:t>Βάλια</w:t>
      </w:r>
      <w:proofErr w:type="spellEnd"/>
      <w:r w:rsidRPr="00D316C2">
        <w:rPr>
          <w:rFonts w:ascii="Tahoma" w:eastAsia="Times New Roman" w:hAnsi="Tahoma" w:cs="Tahoma"/>
          <w:color w:val="000000"/>
          <w:sz w:val="21"/>
          <w:szCs w:val="21"/>
        </w:rPr>
        <w:t xml:space="preserve"> Αλεξανδράτου</w:t>
      </w:r>
    </w:p>
    <w:p w:rsidR="00D316C2" w:rsidRPr="00D316C2" w:rsidRDefault="00D316C2" w:rsidP="00D316C2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D316C2" w:rsidRPr="00D316C2" w:rsidRDefault="00D316C2" w:rsidP="00D316C2">
      <w:pPr>
        <w:shd w:val="clear" w:color="auto" w:fill="FFFFFF"/>
        <w:spacing w:before="100" w:beforeAutospacing="1" w:after="10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C2">
        <w:rPr>
          <w:rFonts w:ascii="Calibri" w:eastAsia="Times New Roman" w:hAnsi="Calibri" w:cs="Calibri"/>
          <w:color w:val="000000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C2"/>
    <w:rsid w:val="00106E10"/>
    <w:rsid w:val="001A48E2"/>
    <w:rsid w:val="00D3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2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2021-10-29T06:16:00Z</dcterms:created>
  <dcterms:modified xsi:type="dcterms:W3CDTF">2021-10-29T06:16:00Z</dcterms:modified>
</cp:coreProperties>
</file>