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shd w:val="clear" w:color="auto" w:fill="F4F4F4"/>
        <w:tblCellMar>
          <w:left w:w="0" w:type="dxa"/>
          <w:right w:w="0" w:type="dxa"/>
        </w:tblCellMar>
        <w:tblLook w:val="04A0" w:firstRow="1" w:lastRow="0" w:firstColumn="1" w:lastColumn="0" w:noHBand="0" w:noVBand="1"/>
      </w:tblPr>
      <w:tblGrid>
        <w:gridCol w:w="8306"/>
      </w:tblGrid>
      <w:tr w:rsidR="00A67364" w:rsidRPr="00A67364" w:rsidTr="00A67364">
        <w:trPr>
          <w:tblCellSpacing w:w="0" w:type="dxa"/>
          <w:jc w:val="center"/>
        </w:trPr>
        <w:tc>
          <w:tcPr>
            <w:tcW w:w="0" w:type="auto"/>
            <w:shd w:val="clear" w:color="auto" w:fill="F4F4F4"/>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0" w:type="auto"/>
                                          <w:tcBorders>
                                            <w:top w:val="nil"/>
                                            <w:left w:val="nil"/>
                                            <w:bottom w:val="nil"/>
                                            <w:right w:val="nil"/>
                                          </w:tcBorders>
                                          <w:shd w:val="clear" w:color="auto" w:fill="auto"/>
                                          <w:tcMar>
                                            <w:top w:w="720" w:type="dxa"/>
                                            <w:left w:w="360" w:type="dxa"/>
                                            <w:bottom w:w="36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586"/>
                                          </w:tblGrid>
                                          <w:tr w:rsidR="00A67364" w:rsidRPr="00A67364">
                                            <w:trPr>
                                              <w:tblCellSpacing w:w="0" w:type="dxa"/>
                                              <w:jc w:val="center"/>
                                            </w:trPr>
                                            <w:tc>
                                              <w:tcPr>
                                                <w:tcW w:w="0" w:type="auto"/>
                                                <w:tcBorders>
                                                  <w:top w:val="nil"/>
                                                  <w:left w:val="nil"/>
                                                  <w:bottom w:val="nil"/>
                                                  <w:right w:val="nil"/>
                                                </w:tcBorders>
                                                <w:hideMark/>
                                              </w:tcPr>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noProof/>
                                                    <w:sz w:val="24"/>
                                                    <w:szCs w:val="24"/>
                                                  </w:rPr>
                                                  <w:drawing>
                                                    <wp:inline distT="0" distB="0" distL="0" distR="0" wp14:anchorId="5E6A8971" wp14:editId="3827AC3D">
                                                      <wp:extent cx="3434080" cy="1414145"/>
                                                      <wp:effectExtent l="0" t="0" r="0" b="0"/>
                                                      <wp:docPr id="1" name="Εικόνα 1" descr="https://mcusercontent.com/249e2b2617e50ba14837846ef/images/f3141559-e222-e5e1-f0df-98ddc885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49e2b2617e50ba14837846ef/images/f3141559-e222-e5e1-f0df-98ddc885e1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4080" cy="1414145"/>
                                                              </a:xfrm>
                                                              <a:prstGeom prst="rect">
                                                                <a:avLst/>
                                                              </a:prstGeom>
                                                              <a:noFill/>
                                                              <a:ln>
                                                                <a:noFill/>
                                                              </a:ln>
                                                            </pic:spPr>
                                                          </pic:pic>
                                                        </a:graphicData>
                                                      </a:graphic>
                                                    </wp:inline>
                                                  </w:drawing>
                                                </w: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jc w:val="center"/>
              </w:trPr>
              <w:tc>
                <w:tcPr>
                  <w:tcW w:w="0" w:type="auto"/>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A67364" w:rsidRPr="00A67364">
                                                  <w:trPr>
                                                    <w:tblCellSpacing w:w="15" w:type="dxa"/>
                                                  </w:trPr>
                                                  <w:tc>
                                                    <w:tcPr>
                                                      <w:tcW w:w="0" w:type="auto"/>
                                                      <w:shd w:val="clear" w:color="auto" w:fill="auto"/>
                                                      <w:tcMar>
                                                        <w:top w:w="180" w:type="dxa"/>
                                                        <w:left w:w="360" w:type="dxa"/>
                                                        <w:bottom w:w="180" w:type="dxa"/>
                                                        <w:right w:w="360" w:type="dxa"/>
                                                      </w:tcMar>
                                                      <w:vAlign w:val="center"/>
                                                      <w:hideMark/>
                                                    </w:tcPr>
                                                    <w:p w:rsidR="00A67364" w:rsidRPr="00A67364" w:rsidRDefault="00A67364" w:rsidP="00A67364">
                                                      <w:pPr>
                                                        <w:spacing w:after="0" w:line="240" w:lineRule="auto"/>
                                                        <w:jc w:val="right"/>
                                                        <w:rPr>
                                                          <w:rFonts w:ascii="Times New Roman" w:eastAsia="Times New Roman" w:hAnsi="Times New Roman" w:cs="Times New Roman"/>
                                                          <w:sz w:val="24"/>
                                                          <w:szCs w:val="24"/>
                                                        </w:rPr>
                                                      </w:pPr>
                                                      <w:r w:rsidRPr="00A67364">
                                                        <w:rPr>
                                                          <w:rFonts w:ascii="Times New Roman" w:eastAsia="Times New Roman" w:hAnsi="Times New Roman" w:cs="Times New Roman"/>
                                                          <w:sz w:val="24"/>
                                                          <w:szCs w:val="24"/>
                                                        </w:rPr>
                                                        <w:t>Αθήνα, 22 Σεπτεμβρίου 2025</w:t>
                                                      </w:r>
                                                    </w:p>
                                                    <w:p w:rsidR="00A67364" w:rsidRPr="00A67364" w:rsidRDefault="00A67364" w:rsidP="00A67364">
                                                      <w:pPr>
                                                        <w:spacing w:after="0" w:line="240" w:lineRule="auto"/>
                                                        <w:jc w:val="right"/>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Αριθ. </w:t>
                                                      </w:r>
                                                      <w:proofErr w:type="spellStart"/>
                                                      <w:r w:rsidRPr="00A67364">
                                                        <w:rPr>
                                                          <w:rFonts w:ascii="Helvetica" w:eastAsia="Times New Roman" w:hAnsi="Helvetica" w:cs="Helvetica"/>
                                                          <w:color w:val="000000"/>
                                                          <w:sz w:val="24"/>
                                                          <w:szCs w:val="24"/>
                                                        </w:rPr>
                                                        <w:t>Πρωτ</w:t>
                                                      </w:r>
                                                      <w:proofErr w:type="spellEnd"/>
                                                      <w:r w:rsidRPr="00A67364">
                                                        <w:rPr>
                                                          <w:rFonts w:ascii="Helvetica" w:eastAsia="Times New Roman" w:hAnsi="Helvetica" w:cs="Helvetica"/>
                                                          <w:color w:val="000000"/>
                                                          <w:sz w:val="24"/>
                                                          <w:szCs w:val="24"/>
                                                        </w:rPr>
                                                        <w:t>. 8337</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center"/>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t xml:space="preserve">Προτάσεις για τη </w:t>
                                                      </w:r>
                                                      <w:proofErr w:type="spellStart"/>
                                                      <w:r w:rsidRPr="00A67364">
                                                        <w:rPr>
                                                          <w:rFonts w:ascii="Helvetica" w:eastAsia="Times New Roman" w:hAnsi="Helvetica" w:cs="Helvetica"/>
                                                          <w:b/>
                                                          <w:bCs/>
                                                          <w:color w:val="1F497D"/>
                                                          <w:sz w:val="28"/>
                                                          <w:szCs w:val="28"/>
                                                        </w:rPr>
                                                        <w:t>νησιωτικότητα</w:t>
                                                      </w:r>
                                                      <w:proofErr w:type="spellEnd"/>
                                                    </w:p>
                                                    <w:p w:rsidR="00A67364" w:rsidRPr="00A67364" w:rsidRDefault="00A67364" w:rsidP="00A67364">
                                                      <w:pPr>
                                                        <w:spacing w:after="0" w:line="240" w:lineRule="auto"/>
                                                        <w:jc w:val="center"/>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t>και τις υπηρεσίες υγείας στα νησιά και τις άγονες περιοχές της χώρας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Στις 20 Σεπτεμβρίου 2025 πραγματοποιήθηκε στη Ρόδο η Ολομέλεια των Προέδρων Ιατρικών Συλλόγων της χώρας από κοινού με το Διοικητικό Συμβούλιο του Πανελλήνιου Ιατρικού Συλλόγου με αντικείμενο τη </w:t>
                                                      </w:r>
                                                      <w:proofErr w:type="spellStart"/>
                                                      <w:r w:rsidRPr="00A67364">
                                                        <w:rPr>
                                                          <w:rFonts w:ascii="Helvetica" w:eastAsia="Times New Roman" w:hAnsi="Helvetica" w:cs="Helvetica"/>
                                                          <w:color w:val="000000"/>
                                                          <w:sz w:val="24"/>
                                                          <w:szCs w:val="24"/>
                                                        </w:rPr>
                                                        <w:t>νησιωτικότητα</w:t>
                                                      </w:r>
                                                      <w:proofErr w:type="spellEnd"/>
                                                      <w:r w:rsidRPr="00A67364">
                                                        <w:rPr>
                                                          <w:rFonts w:ascii="Helvetica" w:eastAsia="Times New Roman" w:hAnsi="Helvetica" w:cs="Helvetica"/>
                                                          <w:color w:val="000000"/>
                                                          <w:sz w:val="24"/>
                                                          <w:szCs w:val="24"/>
                                                        </w:rPr>
                                                        <w:t xml:space="preserve"> σε συνάρτηση με τις υπηρεσίες υγείας που υφίστανται στη χώρα μας και τα κίνητρα που οφείλει να χορηγήσει η πολιτεία, ώστε να υπάρξει επαρκής και ποιοτική κάλυψη. Παρόμοια θεματολογία αναπτύχθηκε για τις ορεινές και δυσπρόσιτες περιοχές της χώρας.</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Στην Ολομέλεια συμμετείχαν </w:t>
                                                      </w:r>
                                                      <w:r w:rsidRPr="00A67364">
                                                        <w:rPr>
                                                          <w:rFonts w:ascii="Times New Roman" w:eastAsia="Times New Roman" w:hAnsi="Times New Roman" w:cs="Times New Roman"/>
                                                          <w:sz w:val="24"/>
                                                          <w:szCs w:val="24"/>
                                                        </w:rPr>
                                                        <w:t xml:space="preserve">ο υφυπουργός Υγείας κ. </w:t>
                                                      </w:r>
                                                      <w:proofErr w:type="spellStart"/>
                                                      <w:r w:rsidRPr="00A67364">
                                                        <w:rPr>
                                                          <w:rFonts w:ascii="Times New Roman" w:eastAsia="Times New Roman" w:hAnsi="Times New Roman" w:cs="Times New Roman"/>
                                                          <w:b/>
                                                          <w:bCs/>
                                                          <w:sz w:val="24"/>
                                                          <w:szCs w:val="24"/>
                                                        </w:rPr>
                                                        <w:t>Βαρτζόπουλος</w:t>
                                                      </w:r>
                                                      <w:proofErr w:type="spellEnd"/>
                                                      <w:r w:rsidRPr="00A67364">
                                                        <w:rPr>
                                                          <w:rFonts w:ascii="Times New Roman" w:eastAsia="Times New Roman" w:hAnsi="Times New Roman" w:cs="Times New Roman"/>
                                                          <w:b/>
                                                          <w:bCs/>
                                                          <w:sz w:val="24"/>
                                                          <w:szCs w:val="24"/>
                                                        </w:rPr>
                                                        <w:t xml:space="preserve"> </w:t>
                                                      </w:r>
                                                      <w:proofErr w:type="spellStart"/>
                                                      <w:r w:rsidRPr="00A67364">
                                                        <w:rPr>
                                                          <w:rFonts w:ascii="Times New Roman" w:eastAsia="Times New Roman" w:hAnsi="Times New Roman" w:cs="Times New Roman"/>
                                                          <w:b/>
                                                          <w:bCs/>
                                                          <w:sz w:val="24"/>
                                                          <w:szCs w:val="24"/>
                                                        </w:rPr>
                                                        <w:t>Δημ</w:t>
                                                      </w:r>
                                                      <w:proofErr w:type="spellEnd"/>
                                                      <w:r w:rsidRPr="00A67364">
                                                        <w:rPr>
                                                          <w:rFonts w:ascii="Times New Roman" w:eastAsia="Times New Roman" w:hAnsi="Times New Roman" w:cs="Times New Roman"/>
                                                          <w:sz w:val="24"/>
                                                          <w:szCs w:val="24"/>
                                                        </w:rPr>
                                                        <w:t xml:space="preserve">, ο Περιφερειάρχης Ν. Αιγαίου κ. </w:t>
                                                      </w:r>
                                                      <w:r w:rsidRPr="00A67364">
                                                        <w:rPr>
                                                          <w:rFonts w:ascii="Times New Roman" w:eastAsia="Times New Roman" w:hAnsi="Times New Roman" w:cs="Times New Roman"/>
                                                          <w:b/>
                                                          <w:bCs/>
                                                          <w:sz w:val="24"/>
                                                          <w:szCs w:val="24"/>
                                                        </w:rPr>
                                                        <w:t xml:space="preserve">Γεώργιος </w:t>
                                                      </w:r>
                                                      <w:proofErr w:type="spellStart"/>
                                                      <w:r w:rsidRPr="00A67364">
                                                        <w:rPr>
                                                          <w:rFonts w:ascii="Times New Roman" w:eastAsia="Times New Roman" w:hAnsi="Times New Roman" w:cs="Times New Roman"/>
                                                          <w:b/>
                                                          <w:bCs/>
                                                          <w:sz w:val="24"/>
                                                          <w:szCs w:val="24"/>
                                                        </w:rPr>
                                                        <w:t>Χατζημάρκου</w:t>
                                                      </w:r>
                                                      <w:proofErr w:type="spellEnd"/>
                                                      <w:r w:rsidRPr="00A67364">
                                                        <w:rPr>
                                                          <w:rFonts w:ascii="Times New Roman" w:eastAsia="Times New Roman" w:hAnsi="Times New Roman" w:cs="Times New Roman"/>
                                                          <w:sz w:val="24"/>
                                                          <w:szCs w:val="24"/>
                                                        </w:rPr>
                                                        <w:t xml:space="preserve">, ο Δήμαρχος Ρόδου κ. Αλέξανδρος </w:t>
                                                      </w:r>
                                                      <w:proofErr w:type="spellStart"/>
                                                      <w:r w:rsidRPr="00A67364">
                                                        <w:rPr>
                                                          <w:rFonts w:ascii="Times New Roman" w:eastAsia="Times New Roman" w:hAnsi="Times New Roman" w:cs="Times New Roman"/>
                                                          <w:sz w:val="24"/>
                                                          <w:szCs w:val="24"/>
                                                        </w:rPr>
                                                        <w:t>Κολιάδης</w:t>
                                                      </w:r>
                                                      <w:proofErr w:type="spellEnd"/>
                                                      <w:r w:rsidRPr="00A67364">
                                                        <w:rPr>
                                                          <w:rFonts w:ascii="Times New Roman" w:eastAsia="Times New Roman" w:hAnsi="Times New Roman" w:cs="Times New Roman"/>
                                                          <w:sz w:val="24"/>
                                                          <w:szCs w:val="24"/>
                                                        </w:rPr>
                                                        <w:t xml:space="preserve">, ο Βουλευτής ΝΔ και Πρόεδρος της Επιτροπής Περιφερειών της Βουλής κ. </w:t>
                                                      </w:r>
                                                      <w:r w:rsidRPr="00A67364">
                                                        <w:rPr>
                                                          <w:rFonts w:ascii="Times New Roman" w:eastAsia="Times New Roman" w:hAnsi="Times New Roman" w:cs="Times New Roman"/>
                                                          <w:b/>
                                                          <w:bCs/>
                                                          <w:sz w:val="24"/>
                                                          <w:szCs w:val="24"/>
                                                        </w:rPr>
                                                        <w:t xml:space="preserve">Μάνος </w:t>
                                                      </w:r>
                                                      <w:proofErr w:type="spellStart"/>
                                                      <w:r w:rsidRPr="00A67364">
                                                        <w:rPr>
                                                          <w:rFonts w:ascii="Times New Roman" w:eastAsia="Times New Roman" w:hAnsi="Times New Roman" w:cs="Times New Roman"/>
                                                          <w:b/>
                                                          <w:bCs/>
                                                          <w:sz w:val="24"/>
                                                          <w:szCs w:val="24"/>
                                                        </w:rPr>
                                                        <w:t>Κόνσολας</w:t>
                                                      </w:r>
                                                      <w:proofErr w:type="spellEnd"/>
                                                      <w:r w:rsidRPr="00A67364">
                                                        <w:rPr>
                                                          <w:rFonts w:ascii="Times New Roman" w:eastAsia="Times New Roman" w:hAnsi="Times New Roman" w:cs="Times New Roman"/>
                                                          <w:sz w:val="24"/>
                                                          <w:szCs w:val="24"/>
                                                        </w:rPr>
                                                        <w:t xml:space="preserve">, οι Βουλευτές της Ν.Δ. </w:t>
                                                      </w:r>
                                                      <w:r w:rsidRPr="00A67364">
                                                        <w:rPr>
                                                          <w:rFonts w:ascii="Times New Roman" w:eastAsia="Times New Roman" w:hAnsi="Times New Roman" w:cs="Times New Roman"/>
                                                          <w:b/>
                                                          <w:bCs/>
                                                          <w:sz w:val="24"/>
                                                          <w:szCs w:val="24"/>
                                                        </w:rPr>
                                                        <w:t>Ιωάννης Παππάς</w:t>
                                                      </w:r>
                                                      <w:r w:rsidRPr="00A67364">
                                                        <w:rPr>
                                                          <w:rFonts w:ascii="Times New Roman" w:eastAsia="Times New Roman" w:hAnsi="Times New Roman" w:cs="Times New Roman"/>
                                                          <w:sz w:val="24"/>
                                                          <w:szCs w:val="24"/>
                                                        </w:rPr>
                                                        <w:t xml:space="preserve">, </w:t>
                                                      </w:r>
                                                      <w:proofErr w:type="spellStart"/>
                                                      <w:r w:rsidRPr="00A67364">
                                                        <w:rPr>
                                                          <w:rFonts w:ascii="Times New Roman" w:eastAsia="Times New Roman" w:hAnsi="Times New Roman" w:cs="Times New Roman"/>
                                                          <w:b/>
                                                          <w:bCs/>
                                                          <w:sz w:val="24"/>
                                                          <w:szCs w:val="24"/>
                                                        </w:rPr>
                                                        <w:t>Μίκα</w:t>
                                                      </w:r>
                                                      <w:proofErr w:type="spellEnd"/>
                                                      <w:r w:rsidRPr="00A67364">
                                                        <w:rPr>
                                                          <w:rFonts w:ascii="Times New Roman" w:eastAsia="Times New Roman" w:hAnsi="Times New Roman" w:cs="Times New Roman"/>
                                                          <w:b/>
                                                          <w:bCs/>
                                                          <w:sz w:val="24"/>
                                                          <w:szCs w:val="24"/>
                                                        </w:rPr>
                                                        <w:t xml:space="preserve"> </w:t>
                                                      </w:r>
                                                      <w:proofErr w:type="spellStart"/>
                                                      <w:r w:rsidRPr="00A67364">
                                                        <w:rPr>
                                                          <w:rFonts w:ascii="Times New Roman" w:eastAsia="Times New Roman" w:hAnsi="Times New Roman" w:cs="Times New Roman"/>
                                                          <w:b/>
                                                          <w:bCs/>
                                                          <w:sz w:val="24"/>
                                                          <w:szCs w:val="24"/>
                                                        </w:rPr>
                                                        <w:t>Ιατρίδη</w:t>
                                                      </w:r>
                                                      <w:proofErr w:type="spellEnd"/>
                                                      <w:r w:rsidRPr="00A67364">
                                                        <w:rPr>
                                                          <w:rFonts w:ascii="Times New Roman" w:eastAsia="Times New Roman" w:hAnsi="Times New Roman" w:cs="Times New Roman"/>
                                                          <w:sz w:val="24"/>
                                                          <w:szCs w:val="24"/>
                                                        </w:rPr>
                                                        <w:t xml:space="preserve"> και </w:t>
                                                      </w:r>
                                                      <w:r w:rsidRPr="00A67364">
                                                        <w:rPr>
                                                          <w:rFonts w:ascii="Times New Roman" w:eastAsia="Times New Roman" w:hAnsi="Times New Roman" w:cs="Times New Roman"/>
                                                          <w:b/>
                                                          <w:bCs/>
                                                          <w:sz w:val="24"/>
                                                          <w:szCs w:val="24"/>
                                                        </w:rPr>
                                                        <w:t>Βασίλειος Υψηλάντης</w:t>
                                                      </w:r>
                                                      <w:r w:rsidRPr="00A67364">
                                                        <w:rPr>
                                                          <w:rFonts w:ascii="Times New Roman" w:eastAsia="Times New Roman" w:hAnsi="Times New Roman" w:cs="Times New Roman"/>
                                                          <w:sz w:val="24"/>
                                                          <w:szCs w:val="24"/>
                                                        </w:rPr>
                                                        <w:t xml:space="preserve">, ο Βουλευτής ΠΑΣΟΚ Λέσβου κ. </w:t>
                                                      </w:r>
                                                      <w:proofErr w:type="spellStart"/>
                                                      <w:r w:rsidRPr="00A67364">
                                                        <w:rPr>
                                                          <w:rFonts w:ascii="Times New Roman" w:eastAsia="Times New Roman" w:hAnsi="Times New Roman" w:cs="Times New Roman"/>
                                                          <w:b/>
                                                          <w:bCs/>
                                                          <w:sz w:val="24"/>
                                                          <w:szCs w:val="24"/>
                                                        </w:rPr>
                                                        <w:t>Παρασκευαϊδης</w:t>
                                                      </w:r>
                                                      <w:proofErr w:type="spellEnd"/>
                                                      <w:r w:rsidRPr="00A67364">
                                                        <w:rPr>
                                                          <w:rFonts w:ascii="Times New Roman" w:eastAsia="Times New Roman" w:hAnsi="Times New Roman" w:cs="Times New Roman"/>
                                                          <w:sz w:val="24"/>
                                                          <w:szCs w:val="24"/>
                                                        </w:rPr>
                                                        <w:t xml:space="preserve">, ο Δήμαρχος Χάλκης κ. </w:t>
                                                      </w:r>
                                                      <w:r w:rsidRPr="00A67364">
                                                        <w:rPr>
                                                          <w:rFonts w:ascii="Times New Roman" w:eastAsia="Times New Roman" w:hAnsi="Times New Roman" w:cs="Times New Roman"/>
                                                          <w:b/>
                                                          <w:bCs/>
                                                          <w:sz w:val="24"/>
                                                          <w:szCs w:val="24"/>
                                                        </w:rPr>
                                                        <w:t xml:space="preserve">Άγγελος </w:t>
                                                      </w:r>
                                                      <w:proofErr w:type="spellStart"/>
                                                      <w:r w:rsidRPr="00A67364">
                                                        <w:rPr>
                                                          <w:rFonts w:ascii="Times New Roman" w:eastAsia="Times New Roman" w:hAnsi="Times New Roman" w:cs="Times New Roman"/>
                                                          <w:b/>
                                                          <w:bCs/>
                                                          <w:sz w:val="24"/>
                                                          <w:szCs w:val="24"/>
                                                        </w:rPr>
                                                        <w:t>Φραγκάκης</w:t>
                                                      </w:r>
                                                      <w:proofErr w:type="spellEnd"/>
                                                      <w:r w:rsidRPr="00A67364">
                                                        <w:rPr>
                                                          <w:rFonts w:ascii="Times New Roman" w:eastAsia="Times New Roman" w:hAnsi="Times New Roman" w:cs="Times New Roman"/>
                                                          <w:sz w:val="24"/>
                                                          <w:szCs w:val="24"/>
                                                        </w:rPr>
                                                        <w:t>,</w:t>
                                                      </w:r>
                                                      <w:r w:rsidRPr="00A67364">
                                                        <w:rPr>
                                                          <w:rFonts w:ascii="Arial" w:eastAsia="Times New Roman" w:hAnsi="Arial" w:cs="Arial"/>
                                                          <w:color w:val="000000"/>
                                                          <w:sz w:val="27"/>
                                                          <w:szCs w:val="27"/>
                                                          <w:shd w:val="clear" w:color="auto" w:fill="FFFFFF"/>
                                                        </w:rPr>
                                                        <w:t xml:space="preserve"> ο </w:t>
                                                      </w:r>
                                                      <w:r w:rsidRPr="00A67364">
                                                        <w:rPr>
                                                          <w:rFonts w:ascii="Times New Roman" w:eastAsia="Times New Roman" w:hAnsi="Times New Roman" w:cs="Times New Roman"/>
                                                          <w:sz w:val="24"/>
                                                          <w:szCs w:val="24"/>
                                                        </w:rPr>
                                                        <w:t xml:space="preserve">Δήμαρχος Κάσου  κ. </w:t>
                                                      </w:r>
                                                      <w:r w:rsidRPr="00A67364">
                                                        <w:rPr>
                                                          <w:rFonts w:ascii="Times New Roman" w:eastAsia="Times New Roman" w:hAnsi="Times New Roman" w:cs="Times New Roman"/>
                                                          <w:b/>
                                                          <w:bCs/>
                                                          <w:sz w:val="24"/>
                                                          <w:szCs w:val="24"/>
                                                        </w:rPr>
                                                        <w:t xml:space="preserve">Μιχάλης </w:t>
                                                      </w:r>
                                                      <w:proofErr w:type="spellStart"/>
                                                      <w:r w:rsidRPr="00A67364">
                                                        <w:rPr>
                                                          <w:rFonts w:ascii="Times New Roman" w:eastAsia="Times New Roman" w:hAnsi="Times New Roman" w:cs="Times New Roman"/>
                                                          <w:b/>
                                                          <w:bCs/>
                                                          <w:sz w:val="24"/>
                                                          <w:szCs w:val="24"/>
                                                        </w:rPr>
                                                        <w:t>Ερωτόκριτος</w:t>
                                                      </w:r>
                                                      <w:proofErr w:type="spellEnd"/>
                                                      <w:r w:rsidRPr="00A67364">
                                                        <w:rPr>
                                                          <w:rFonts w:ascii="Times New Roman" w:eastAsia="Times New Roman" w:hAnsi="Times New Roman" w:cs="Times New Roman"/>
                                                          <w:sz w:val="24"/>
                                                          <w:szCs w:val="24"/>
                                                        </w:rPr>
                                                        <w:t xml:space="preserve">, ο Αντιδήμαρχος Ρόδου Κοινωνικής Πολιτικής Αλληλεγγύης και Ισότητας κ. </w:t>
                                                      </w:r>
                                                      <w:r w:rsidRPr="00A67364">
                                                        <w:rPr>
                                                          <w:rFonts w:ascii="Times New Roman" w:eastAsia="Times New Roman" w:hAnsi="Times New Roman" w:cs="Times New Roman"/>
                                                          <w:b/>
                                                          <w:bCs/>
                                                          <w:sz w:val="24"/>
                                                          <w:szCs w:val="24"/>
                                                        </w:rPr>
                                                        <w:t xml:space="preserve">Θωμάς </w:t>
                                                      </w:r>
                                                      <w:proofErr w:type="spellStart"/>
                                                      <w:r w:rsidRPr="00A67364">
                                                        <w:rPr>
                                                          <w:rFonts w:ascii="Times New Roman" w:eastAsia="Times New Roman" w:hAnsi="Times New Roman" w:cs="Times New Roman"/>
                                                          <w:b/>
                                                          <w:bCs/>
                                                          <w:sz w:val="24"/>
                                                          <w:szCs w:val="24"/>
                                                        </w:rPr>
                                                        <w:t>Σωτρίλλης</w:t>
                                                      </w:r>
                                                      <w:proofErr w:type="spellEnd"/>
                                                      <w:r w:rsidRPr="00A67364">
                                                        <w:rPr>
                                                          <w:rFonts w:ascii="Times New Roman" w:eastAsia="Times New Roman" w:hAnsi="Times New Roman" w:cs="Times New Roman"/>
                                                          <w:sz w:val="24"/>
                                                          <w:szCs w:val="24"/>
                                                        </w:rPr>
                                                        <w:t xml:space="preserve">, ο πρόεδρος του Οδοντιατρικού Συλλόγου Δωδεκανήσου </w:t>
                                                      </w:r>
                                                      <w:r w:rsidRPr="00A67364">
                                                        <w:rPr>
                                                          <w:rFonts w:ascii="Times New Roman" w:eastAsia="Times New Roman" w:hAnsi="Times New Roman" w:cs="Times New Roman"/>
                                                          <w:b/>
                                                          <w:bCs/>
                                                          <w:sz w:val="24"/>
                                                          <w:szCs w:val="24"/>
                                                        </w:rPr>
                                                        <w:t xml:space="preserve">Νίκος </w:t>
                                                      </w:r>
                                                      <w:proofErr w:type="spellStart"/>
                                                      <w:r w:rsidRPr="00A67364">
                                                        <w:rPr>
                                                          <w:rFonts w:ascii="Times New Roman" w:eastAsia="Times New Roman" w:hAnsi="Times New Roman" w:cs="Times New Roman"/>
                                                          <w:b/>
                                                          <w:bCs/>
                                                          <w:sz w:val="24"/>
                                                          <w:szCs w:val="24"/>
                                                        </w:rPr>
                                                        <w:t>Διακογεωργίου</w:t>
                                                      </w:r>
                                                      <w:proofErr w:type="spellEnd"/>
                                                      <w:r w:rsidRPr="00A67364">
                                                        <w:rPr>
                                                          <w:rFonts w:ascii="Times New Roman" w:eastAsia="Times New Roman" w:hAnsi="Times New Roman" w:cs="Times New Roman"/>
                                                          <w:sz w:val="24"/>
                                                          <w:szCs w:val="24"/>
                                                        </w:rPr>
                                                        <w:t xml:space="preserve"> και εκ μέρους του Φαρμακευτικού Συλλόγου Δωδεκανήσου το μέλος της διοίκησης </w:t>
                                                      </w:r>
                                                      <w:r w:rsidRPr="00A67364">
                                                        <w:rPr>
                                                          <w:rFonts w:ascii="Times New Roman" w:eastAsia="Times New Roman" w:hAnsi="Times New Roman" w:cs="Times New Roman"/>
                                                          <w:b/>
                                                          <w:bCs/>
                                                          <w:sz w:val="24"/>
                                                          <w:szCs w:val="24"/>
                                                        </w:rPr>
                                                        <w:t>Εύη Χατζηγεωργίου.</w:t>
                                                      </w:r>
                                                    </w:p>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rPr>
                                                      </w:pPr>
                                                    </w:p>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sz w:val="24"/>
                                                          <w:szCs w:val="24"/>
                                                        </w:rPr>
                                                        <w:t xml:space="preserve">Πριν την έναρξη των θεματικών ομιλιών, πραγματοποιήθηκε η βράβευση του τέως προέδρου του Ιατρικού Συλλόγου Ρόδου, κ. </w:t>
                                                      </w:r>
                                                      <w:r w:rsidRPr="00A67364">
                                                        <w:rPr>
                                                          <w:rFonts w:ascii="Times New Roman" w:eastAsia="Times New Roman" w:hAnsi="Times New Roman" w:cs="Times New Roman"/>
                                                          <w:b/>
                                                          <w:bCs/>
                                                          <w:sz w:val="24"/>
                                                          <w:szCs w:val="24"/>
                                                        </w:rPr>
                                                        <w:t>Χρήστου Μαντά</w:t>
                                                      </w:r>
                                                      <w:r w:rsidRPr="00A67364">
                                                        <w:rPr>
                                                          <w:rFonts w:ascii="Times New Roman" w:eastAsia="Times New Roman" w:hAnsi="Times New Roman" w:cs="Times New Roman"/>
                                                          <w:sz w:val="24"/>
                                                          <w:szCs w:val="24"/>
                                                        </w:rPr>
                                                        <w:t xml:space="preserve">, σε αναγνώριση της πολύχρονης προσφοράς του τόσο στον Ιατρικό Σύλλογο Ρόδου όσο και στον Πανελλήνιο Ιατρικό Σύλλογο. Η βράβευση αποτέλεσε </w:t>
                                                      </w:r>
                                                      <w:r w:rsidRPr="00A67364">
                                                        <w:rPr>
                                                          <w:rFonts w:ascii="Times New Roman" w:eastAsia="Times New Roman" w:hAnsi="Times New Roman" w:cs="Times New Roman"/>
                                                          <w:sz w:val="24"/>
                                                          <w:szCs w:val="24"/>
                                                        </w:rPr>
                                                        <w:lastRenderedPageBreak/>
                                                        <w:t>έκφραση τιμής και ευγνωμοσύνης από τους συναδέλφους του.  </w:t>
                                                      </w:r>
                                                    </w:p>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Ο Πρόεδρος του ΠΙΣ, κ. </w:t>
                                                      </w:r>
                                                      <w:r w:rsidRPr="00A67364">
                                                        <w:rPr>
                                                          <w:rFonts w:ascii="Helvetica" w:eastAsia="Times New Roman" w:hAnsi="Helvetica" w:cs="Helvetica"/>
                                                          <w:b/>
                                                          <w:bCs/>
                                                          <w:color w:val="000000"/>
                                                          <w:sz w:val="24"/>
                                                          <w:szCs w:val="24"/>
                                                        </w:rPr>
                                                        <w:t>Αθανάσιος Εξαδάκτυλος</w:t>
                                                      </w:r>
                                                      <w:r w:rsidRPr="00A67364">
                                                        <w:rPr>
                                                          <w:rFonts w:ascii="Helvetica" w:eastAsia="Times New Roman" w:hAnsi="Helvetica" w:cs="Helvetica"/>
                                                          <w:color w:val="000000"/>
                                                          <w:sz w:val="24"/>
                                                          <w:szCs w:val="24"/>
                                                        </w:rPr>
                                                        <w:t xml:space="preserve">, παρουσίασε στους συμμετέχοντες την εισήγηση για τη </w:t>
                                                      </w:r>
                                                      <w:proofErr w:type="spellStart"/>
                                                      <w:r w:rsidRPr="00A67364">
                                                        <w:rPr>
                                                          <w:rFonts w:ascii="Helvetica" w:eastAsia="Times New Roman" w:hAnsi="Helvetica" w:cs="Helvetica"/>
                                                          <w:color w:val="000000"/>
                                                          <w:sz w:val="24"/>
                                                          <w:szCs w:val="24"/>
                                                        </w:rPr>
                                                        <w:t>νησιωτικότητα</w:t>
                                                      </w:r>
                                                      <w:proofErr w:type="spellEnd"/>
                                                      <w:r w:rsidRPr="00A67364">
                                                        <w:rPr>
                                                          <w:rFonts w:ascii="Helvetica" w:eastAsia="Times New Roman" w:hAnsi="Helvetica" w:cs="Helvetica"/>
                                                          <w:color w:val="000000"/>
                                                          <w:sz w:val="24"/>
                                                          <w:szCs w:val="24"/>
                                                        </w:rPr>
                                                        <w:t xml:space="preserve"> σε συνάρτηση με τις υπηρεσίες υγείας. Ακολούθησε εμπεριστατωμένος διάλογος με τους εκπροσώπους των φορέων που συμμετείχαν στην Ολομέλεια, καθώς και τους προέδρους των Ιατρικών Συλλόγων όλης της χώρας. </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Παραθέτουμε τις προτάσεις που διαμορφώθηκαν μετά την ανταλλαγή απόψεων και αποτελούν πλέον το κείμενο θέσεων του ΠΙΣ στο ζήτημα της </w:t>
                                                      </w:r>
                                                      <w:proofErr w:type="spellStart"/>
                                                      <w:r w:rsidRPr="00A67364">
                                                        <w:rPr>
                                                          <w:rFonts w:ascii="Helvetica" w:eastAsia="Times New Roman" w:hAnsi="Helvetica" w:cs="Helvetica"/>
                                                          <w:color w:val="000000"/>
                                                          <w:sz w:val="24"/>
                                                          <w:szCs w:val="24"/>
                                                        </w:rPr>
                                                        <w:t>νησιωτικότητας</w:t>
                                                      </w:r>
                                                      <w:proofErr w:type="spellEnd"/>
                                                      <w:r w:rsidRPr="00A67364">
                                                        <w:rPr>
                                                          <w:rFonts w:ascii="Helvetica" w:eastAsia="Times New Roman" w:hAnsi="Helvetica" w:cs="Helvetica"/>
                                                          <w:color w:val="000000"/>
                                                          <w:sz w:val="24"/>
                                                          <w:szCs w:val="24"/>
                                                        </w:rPr>
                                                        <w:t xml:space="preserve"> και των κινήτρων που οφείλει να χορηγήσει η πολιτεία, ώστε να υπάρξει επαρκής και ποιοτική κάλυψη των νησιών και των δυσπρόσιτων περιοχών της χώρας.</w:t>
                                                      </w:r>
                                                    </w:p>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outlineLvl w:val="0"/>
                                                        <w:rPr>
                                                          <w:rFonts w:ascii="Times New Roman" w:eastAsia="Times New Roman" w:hAnsi="Times New Roman" w:cs="Times New Roman"/>
                                                          <w:b/>
                                                          <w:bCs/>
                                                          <w:kern w:val="36"/>
                                                          <w:sz w:val="48"/>
                                                          <w:szCs w:val="48"/>
                                                        </w:rPr>
                                                      </w:pPr>
                                                      <w:r w:rsidRPr="00A67364">
                                                        <w:rPr>
                                                          <w:rFonts w:ascii="Helvetica" w:eastAsia="Times New Roman" w:hAnsi="Helvetica" w:cs="Helvetica"/>
                                                          <w:b/>
                                                          <w:bCs/>
                                                          <w:color w:val="C00000"/>
                                                          <w:kern w:val="36"/>
                                                          <w:sz w:val="28"/>
                                                          <w:szCs w:val="28"/>
                                                        </w:rPr>
                                                        <w:t>Εισαγωγή</w:t>
                                                      </w: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Η οργάνωση και στελέχωση των υπηρεσιών υγείας στις νησιωτικές και δυσπρόσιτες περιοχές αποτελεί πάντα ένα διαρκές και ιδιαίτερο πρόβλημα για τα συστήματα υγείας. Η Ελλάδα, έχοντας μια σχεδόν μοναδική γεωγραφία, αντιμετωπίζει το θέμα με την ανάπτυξη υπηρεσιών μεταφοράς ασθενών και τη θέσπιση κινήτρων για το προσωπικό που στελεχώνει τις δομές υγείας.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Η τελευταία αναθεώρηση των κινήτρων έγινε τον Οκτώβριο του 2024 και έκτοτε καλύφθηκαν τα 2/3 των θέσεων ιατρών που προκηρύχτηκαν. Ο ΠΙΣ που εισηγήθηκε το σύνολο των μέτρων που υιοθετήθηκαν, εξέφρασε εξαρχής την άποψη ότι η αναπροσαρμογή του επιδόματος αγόνου είναι χαμηλή και ότι η υποχρεωτική παραμονή στις θέσεις αυτές επί 3ετια θα πρέπει να συμπληρωθεί με </w:t>
                                                      </w:r>
                                                      <w:r w:rsidRPr="00A67364">
                                                        <w:rPr>
                                                          <w:rFonts w:ascii="Helvetica" w:eastAsia="Times New Roman" w:hAnsi="Helvetica" w:cs="Helvetica"/>
                                                          <w:b/>
                                                          <w:bCs/>
                                                          <w:color w:val="000000"/>
                                                          <w:sz w:val="24"/>
                                                          <w:szCs w:val="24"/>
                                                        </w:rPr>
                                                        <w:t>κίνητρα παραμονής</w:t>
                                                      </w:r>
                                                      <w:r w:rsidRPr="00A67364">
                                                        <w:rPr>
                                                          <w:rFonts w:ascii="Helvetica" w:eastAsia="Times New Roman" w:hAnsi="Helvetica" w:cs="Helvetica"/>
                                                          <w:color w:val="000000"/>
                                                          <w:sz w:val="24"/>
                                                          <w:szCs w:val="24"/>
                                                        </w:rPr>
                                                        <w:t xml:space="preserve"> για να ισορροπηθούν οι παρενέργειες της. Η εξέλιξη των πραγμάτων επιβεβαιώνει το εύστοχο των επισημάνσεων αυτών. Οι ιδιαίτερες συνθήκες στα νησιά επιβάλλουν όμως τη διαρκή επεξεργασία προτάσεων για τη συνεχή βελτίωση των υπηρεσιών.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Ως γνωστόν, η χώρα μας διαθέτει την υψηλότερη αναλογία ιατρών προς πληθυσμό στην Ευρώπη. Το κύριο όμως χαρακτηριστικό παραμένει η ανισοκατανομή του ιατρικού προσωπικού, ιδιαίτερα εις βάρος των νησιωτικών περιοχών. Η ανισομέρεια αυτή επιβαρύνει σοβαρά το Εθνικό Σύστημα Υγείας και υπονομεύει την ισότιμη πρόσβαση των πολιτών στις υπηρεσίες υγείας.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Σήμερα υπηρετούν συνολικά </w:t>
                                                      </w:r>
                                                      <w:r w:rsidRPr="00A67364">
                                                        <w:rPr>
                                                          <w:rFonts w:ascii="Helvetica" w:eastAsia="Times New Roman" w:hAnsi="Helvetica" w:cs="Helvetica"/>
                                                          <w:b/>
                                                          <w:bCs/>
                                                          <w:color w:val="000000"/>
                                                          <w:sz w:val="24"/>
                                                          <w:szCs w:val="24"/>
                                                        </w:rPr>
                                                        <w:t>68.752</w:t>
                                                      </w:r>
                                                      <w:r w:rsidRPr="00A67364">
                                                        <w:rPr>
                                                          <w:rFonts w:ascii="Helvetica" w:eastAsia="Times New Roman" w:hAnsi="Helvetica" w:cs="Helvetica"/>
                                                          <w:color w:val="000000"/>
                                                          <w:sz w:val="24"/>
                                                          <w:szCs w:val="24"/>
                                                        </w:rPr>
                                                        <w:t xml:space="preserve"> ιατροί στην Ελλάδα.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0042A9"/>
                                                          <w:sz w:val="24"/>
                                                          <w:szCs w:val="24"/>
                                                        </w:rPr>
                                                        <w:t>Σύμφωνα με στοιχεία της ΕΛΣΤΑΤ :</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000000"/>
                                                          <w:sz w:val="24"/>
                                                          <w:szCs w:val="24"/>
                                                        </w:rPr>
                                                        <w:lastRenderedPageBreak/>
                                                        <w:t>Στο Βόρειο Αιγαίο</w:t>
                                                      </w:r>
                                                      <w:r w:rsidRPr="00A67364">
                                                        <w:rPr>
                                                          <w:rFonts w:ascii="Helvetica" w:eastAsia="Times New Roman" w:hAnsi="Helvetica" w:cs="Helvetica"/>
                                                          <w:color w:val="000000"/>
                                                          <w:sz w:val="24"/>
                                                          <w:szCs w:val="24"/>
                                                        </w:rPr>
                                                        <w:t>, σε 12 κατοικήσιμα νησιά, υπηρετούν μόλις 769 ιατροί (1,1%).</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000000"/>
                                                          <w:sz w:val="24"/>
                                                          <w:szCs w:val="24"/>
                                                        </w:rPr>
                                                        <w:t>Στο Νότιο Αιγαίο</w:t>
                                                      </w:r>
                                                      <w:r w:rsidRPr="00A67364">
                                                        <w:rPr>
                                                          <w:rFonts w:ascii="Helvetica" w:eastAsia="Times New Roman" w:hAnsi="Helvetica" w:cs="Helvetica"/>
                                                          <w:color w:val="000000"/>
                                                          <w:sz w:val="24"/>
                                                          <w:szCs w:val="24"/>
                                                        </w:rPr>
                                                        <w:t>, σε 52 κατοικημένα νησιά (Δωδεκάνησα:24 νησιά- 206.831 κάτοικοι/ Κυκλάδες: 28 νησιά- 122.738 κάτοικοι), υπηρετούν 1.309ιατροί (1,9%).</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000000"/>
                                                          <w:sz w:val="24"/>
                                                          <w:szCs w:val="24"/>
                                                        </w:rPr>
                                                        <w:t>Στα Ιόνια Νησιά</w:t>
                                                      </w:r>
                                                      <w:r w:rsidRPr="00A67364">
                                                        <w:rPr>
                                                          <w:rFonts w:ascii="Helvetica" w:eastAsia="Times New Roman" w:hAnsi="Helvetica" w:cs="Helvetica"/>
                                                          <w:color w:val="000000"/>
                                                          <w:sz w:val="24"/>
                                                          <w:szCs w:val="24"/>
                                                        </w:rPr>
                                                        <w:t xml:space="preserve"> υπηρετούν 1.038 (1,5%)</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Η γεωγραφία της </w:t>
                                                      </w:r>
                                                      <w:proofErr w:type="spellStart"/>
                                                      <w:r w:rsidRPr="00A67364">
                                                        <w:rPr>
                                                          <w:rFonts w:ascii="Helvetica" w:eastAsia="Times New Roman" w:hAnsi="Helvetica" w:cs="Helvetica"/>
                                                          <w:color w:val="000000"/>
                                                          <w:sz w:val="24"/>
                                                          <w:szCs w:val="24"/>
                                                        </w:rPr>
                                                        <w:t>νησιωτικότητας</w:t>
                                                      </w:r>
                                                      <w:proofErr w:type="spellEnd"/>
                                                      <w:r w:rsidRPr="00A67364">
                                                        <w:rPr>
                                                          <w:rFonts w:ascii="Helvetica" w:eastAsia="Times New Roman" w:hAnsi="Helvetica" w:cs="Helvetica"/>
                                                          <w:color w:val="000000"/>
                                                          <w:sz w:val="24"/>
                                                          <w:szCs w:val="24"/>
                                                        </w:rPr>
                                                        <w:t xml:space="preserve">, η τουριστική ανάπτυξη και οι μεταναστευτικές ροές αυξάνουν εκθετικά τις </w:t>
                                                      </w:r>
                                                      <w:proofErr w:type="spellStart"/>
                                                      <w:r w:rsidRPr="00A67364">
                                                        <w:rPr>
                                                          <w:rFonts w:ascii="Helvetica" w:eastAsia="Times New Roman" w:hAnsi="Helvetica" w:cs="Helvetica"/>
                                                          <w:color w:val="000000"/>
                                                          <w:sz w:val="24"/>
                                                          <w:szCs w:val="24"/>
                                                        </w:rPr>
                                                        <w:t>ανάγκες.Παράλληλα</w:t>
                                                      </w:r>
                                                      <w:proofErr w:type="spellEnd"/>
                                                      <w:r w:rsidRPr="00A67364">
                                                        <w:rPr>
                                                          <w:rFonts w:ascii="Helvetica" w:eastAsia="Times New Roman" w:hAnsi="Helvetica" w:cs="Helvetica"/>
                                                          <w:color w:val="000000"/>
                                                          <w:sz w:val="24"/>
                                                          <w:szCs w:val="24"/>
                                                        </w:rPr>
                                                        <w:t>, η κοινωνική και επιστημονική ανασφάλεια, αλλά και οι μεγάλες ελλείψεις σε υποδομές λειτουργούν αποτρεπτικά για την επιλογή εργασίας στην παραμεθόριο.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000000"/>
                                                          <w:sz w:val="24"/>
                                                          <w:szCs w:val="24"/>
                                                        </w:rPr>
                                                        <w:t xml:space="preserve">Η υγειονομική θωράκιση των νησιών είναι όρος επιβίωσης κι ανάπτυξης για τους </w:t>
                                                      </w:r>
                                                      <w:proofErr w:type="spellStart"/>
                                                      <w:r w:rsidRPr="00A67364">
                                                        <w:rPr>
                                                          <w:rFonts w:ascii="Helvetica" w:eastAsia="Times New Roman" w:hAnsi="Helvetica" w:cs="Helvetica"/>
                                                          <w:b/>
                                                          <w:bCs/>
                                                          <w:color w:val="000000"/>
                                                          <w:sz w:val="24"/>
                                                          <w:szCs w:val="24"/>
                                                        </w:rPr>
                                                        <w:t>κατοίκους</w:t>
                                                      </w:r>
                                                      <w:r w:rsidRPr="00A67364">
                                                        <w:rPr>
                                                          <w:rFonts w:ascii="Helvetica" w:eastAsia="Times New Roman" w:hAnsi="Helvetica" w:cs="Helvetica"/>
                                                          <w:color w:val="000000"/>
                                                          <w:sz w:val="24"/>
                                                          <w:szCs w:val="24"/>
                                                        </w:rPr>
                                                        <w:t>.Είναι</w:t>
                                                      </w:r>
                                                      <w:proofErr w:type="spellEnd"/>
                                                      <w:r w:rsidRPr="00A67364">
                                                        <w:rPr>
                                                          <w:rFonts w:ascii="Helvetica" w:eastAsia="Times New Roman" w:hAnsi="Helvetica" w:cs="Helvetica"/>
                                                          <w:color w:val="000000"/>
                                                          <w:sz w:val="24"/>
                                                          <w:szCs w:val="24"/>
                                                        </w:rPr>
                                                        <w:t xml:space="preserve"> λοιπόν επιβεβλημένη τόσο για λόγους ισονομίας και βιώσιμης κατοίκησης, όσο και για λόγους βιώσιμης ανάπτυξης, μείωσης των διακομιδών είτε με ΕΚΑΒ για τα επείγοντα περιστατικά, είτε προγραμματισμένα με προσωπικά έξοδα των ασθενών όπου το κόστος είναι βαρύ, είτε για λόγους τουριστικής ανάπτυξης.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Η </w:t>
                                                      </w:r>
                                                      <w:proofErr w:type="spellStart"/>
                                                      <w:r w:rsidRPr="00A67364">
                                                        <w:rPr>
                                                          <w:rFonts w:ascii="Helvetica" w:eastAsia="Times New Roman" w:hAnsi="Helvetica" w:cs="Helvetica"/>
                                                          <w:color w:val="000000"/>
                                                          <w:sz w:val="24"/>
                                                          <w:szCs w:val="24"/>
                                                        </w:rPr>
                                                        <w:t>υποστελέχωση</w:t>
                                                      </w:r>
                                                      <w:proofErr w:type="spellEnd"/>
                                                      <w:r w:rsidRPr="00A67364">
                                                        <w:rPr>
                                                          <w:rFonts w:ascii="Helvetica" w:eastAsia="Times New Roman" w:hAnsi="Helvetica" w:cs="Helvetica"/>
                                                          <w:color w:val="000000"/>
                                                          <w:sz w:val="24"/>
                                                          <w:szCs w:val="24"/>
                                                        </w:rPr>
                                                        <w:t xml:space="preserve"> είναι δραματική. Η λειτουργία πολλών δομών υγείας Νοσοκομείων και Κέντρων Υγείας σε άγονες περιοχές της νησιωτικής χώρας είναι οριακή, λόγω και της σοβαρής έλλειψης ιατρικού προσωπικού και επιβάλλεται να </w:t>
                                                      </w:r>
                                                      <w:proofErr w:type="spellStart"/>
                                                      <w:r w:rsidRPr="00A67364">
                                                        <w:rPr>
                                                          <w:rFonts w:ascii="Helvetica" w:eastAsia="Times New Roman" w:hAnsi="Helvetica" w:cs="Helvetica"/>
                                                          <w:color w:val="000000"/>
                                                          <w:sz w:val="24"/>
                                                          <w:szCs w:val="24"/>
                                                        </w:rPr>
                                                        <w:t>επικαιροποιηθούν</w:t>
                                                      </w:r>
                                                      <w:proofErr w:type="spellEnd"/>
                                                      <w:r w:rsidRPr="00A67364">
                                                        <w:rPr>
                                                          <w:rFonts w:ascii="Helvetica" w:eastAsia="Times New Roman" w:hAnsi="Helvetica" w:cs="Helvetica"/>
                                                          <w:color w:val="000000"/>
                                                          <w:sz w:val="24"/>
                                                          <w:szCs w:val="24"/>
                                                        </w:rPr>
                                                        <w:t xml:space="preserve"> τα κίνητρα για την στελέχωσή τους.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Τα κίνητρα μπορούν και πρέπει να είναι οικονομικά – μισθολογικά, διοικητικά και επιστημονικά.</w:t>
                                                      </w:r>
                                                    </w:p>
                                                    <w:p w:rsidR="00A67364" w:rsidRPr="00A67364" w:rsidRDefault="00A67364" w:rsidP="00A67364">
                                                      <w:pPr>
                                                        <w:spacing w:before="161" w:after="0" w:line="240" w:lineRule="auto"/>
                                                        <w:jc w:val="center"/>
                                                        <w:outlineLvl w:val="0"/>
                                                        <w:rPr>
                                                          <w:rFonts w:ascii="Times New Roman" w:eastAsia="Times New Roman" w:hAnsi="Times New Roman" w:cs="Times New Roman"/>
                                                          <w:b/>
                                                          <w:bCs/>
                                                          <w:kern w:val="36"/>
                                                          <w:sz w:val="48"/>
                                                          <w:szCs w:val="48"/>
                                                        </w:rPr>
                                                      </w:pPr>
                                                      <w:r w:rsidRPr="00A67364">
                                                        <w:rPr>
                                                          <w:rFonts w:ascii="Helvetica" w:eastAsia="Times New Roman" w:hAnsi="Helvetica" w:cs="Helvetica"/>
                                                          <w:b/>
                                                          <w:bCs/>
                                                          <w:color w:val="C00000"/>
                                                          <w:kern w:val="36"/>
                                                          <w:sz w:val="32"/>
                                                          <w:szCs w:val="32"/>
                                                        </w:rPr>
                                                        <w:t>Προτάσεις</w:t>
                                                      </w:r>
                                                    </w:p>
                                                    <w:p w:rsidR="00A67364" w:rsidRPr="00A67364" w:rsidRDefault="00A67364" w:rsidP="00A67364">
                                                      <w:pPr>
                                                        <w:spacing w:before="11"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t>Διοικητικές Παρεμβάσεις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Α. Αναδιάρθρωση της κατάταξης των αγόνων νησιωτικών περιοχών και θέσπιση διαβαθμισμένων κινήτρων.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Προτείνεται η παρακάτω κατάταξη των αγόνων: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hanging="709"/>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Α. Κατηγορίες άγονων περιοχών.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Άγονα 1 ηπειρωτικής χώρας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Άγονα 2 ηπειρωτικής χώρας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Νησιά 1 (διαθέτουν Νοσοκομείο)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 xml:space="preserve">Νησιά 2 (διαθέτουν Κέντρο Υγείας ή </w:t>
                                                      </w:r>
                                                      <w:proofErr w:type="spellStart"/>
                                                      <w:r w:rsidRPr="00A67364">
                                                        <w:rPr>
                                                          <w:rFonts w:ascii="Times New Roman" w:eastAsia="Times New Roman" w:hAnsi="Times New Roman" w:cs="Times New Roman"/>
                                                          <w:color w:val="000000"/>
                                                          <w:sz w:val="24"/>
                                                          <w:szCs w:val="24"/>
                                                        </w:rPr>
                                                        <w:t>ΚέντροΥγείας</w:t>
                                                      </w:r>
                                                      <w:proofErr w:type="spellEnd"/>
                                                      <w:r w:rsidRPr="00A67364">
                                                        <w:rPr>
                                                          <w:rFonts w:ascii="Times New Roman" w:eastAsia="Times New Roman" w:hAnsi="Times New Roman" w:cs="Times New Roman"/>
                                                          <w:color w:val="000000"/>
                                                          <w:sz w:val="24"/>
                                                          <w:szCs w:val="24"/>
                                                        </w:rPr>
                                                        <w:t>- Νοσοκομείο)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Νησιά 3 (διαθέτουν μόνο ιατρείο)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09"/>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*Από τα νησιά εξαιρούνται η Κρήτη και η Εύβοια.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Β. Ανασχεδιασμός της 2ης ΥΠΕ.</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Είναι δυσλειτουργικό η 2η ΥΠΕ να έχει ευθύνη τόσο για τη Δυτική Αττική και τον Πειραιά όσο και για όλα τα νησιά του Αιγαίου.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Οι Υγειονομικές Περιφέρειες πρέπει να ευθυγραμμιστούν με τα όρια των Διοικητικών Περιφερειών.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 xml:space="preserve">Γ. Επικουρικά θα βοηθήσει ο Σχεδιασμός Υγειονομικού Χάρτη </w:t>
                                                      </w:r>
                                                      <w:r w:rsidRPr="00A67364">
                                                        <w:rPr>
                                                          <w:rFonts w:ascii="Helvetica" w:eastAsia="Times New Roman" w:hAnsi="Helvetica" w:cs="Helvetica"/>
                                                          <w:sz w:val="24"/>
                                                          <w:szCs w:val="24"/>
                                                        </w:rPr>
                                                        <w:t>που αφορά όλη τη χώρα, με βάση τις κοινωνικές ανάγκες και τις γεωγραφικές συνθήκες καθώς και την Πιλοτική εφαρμογή καινοτόμων προγραμμάτων σε νησιά με «κλειστούς πληθυσμούς»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Helvetica" w:eastAsia="Times New Roman" w:hAnsi="Helvetica" w:cs="Helvetica"/>
                                                          <w:b/>
                                                          <w:bCs/>
                                                          <w:color w:val="000000"/>
                                                          <w:sz w:val="24"/>
                                                          <w:szCs w:val="24"/>
                                                        </w:rPr>
                                                        <w:t>Κυρίαρχος στόχος: παρουσία ειδικευμένου ιατρικού προσωπικού σε όλα τα νησιά του Αιγαίου.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Οι θέσεις που πρόκειται να κενωθούν λόγω συνταξιοδότησης ή μετάθεσης πρέπει να προκηρύσσονται ένα έτος νωρίτερα και οι προκηρύξεις πρέπει να παραμένουν ανοικτές, έως την κάλυψη της θέσης.</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B51A00"/>
                                                          <w:sz w:val="24"/>
                                                          <w:szCs w:val="24"/>
                                                        </w:rPr>
                                                        <w:t>Δ. Ενίσχυση της Πρωτοβάθμιας Περίθαλψης</w:t>
                                                      </w:r>
                                                      <w:r w:rsidRPr="00A67364">
                                                        <w:rPr>
                                                          <w:rFonts w:ascii="Helvetica" w:eastAsia="Times New Roman" w:hAnsi="Helvetica" w:cs="Helvetica"/>
                                                          <w:color w:val="000000"/>
                                                          <w:sz w:val="24"/>
                                                          <w:szCs w:val="24"/>
                                                        </w:rPr>
                                                        <w:t>, καθώς και των Κινητών Ομάδων Υγείας (ΚΟΜΥ)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t>Οικονομικά Κίνητρα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Το κόστος ζωής και μετακίνησης είναι αυξημένο στα νησιά σε σχέση με την ξηρά και αυτό αφορά και το κόστος στέγασης και το κόστος σίτισης και το κόστος εισιτηρίων. Το υψηλό κόστος ζωής στα νησιά καθιστά απαραίτητα ισχυρά οικονομικά κίνητρα, ώστε να υποστηριχθεί η κάλυψη των θέσεων.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Α. Επίδομα αγόνου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Η τελευταία προσαύξηση  αγόνου κρίνεται ατελέσφορη (αφορά 300€ μικτά το μήνα σε όλες τις ειδικότητες και 600€ σε ορισμένες). Στον ιδρυτικό νόμο του ΕΣΥ (άρθρο 30, παράγραφος 8, νόμος 1397/1983) προβλεπόταν η σταδιακή αύξηση του μισθολογίου των γιατρών ανά έτος με κλιμάκωση από 8% ως 50% των μηνιαίων αποδοχών ανάλογα με την περιοχή και  τα έτη παραμονής.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000000"/>
                                                          <w:sz w:val="24"/>
                                                          <w:szCs w:val="24"/>
                                                        </w:rPr>
                                                        <w:t>Προτείνεται Επίδομα ως εξής: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567"/>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Άγονα 1 </w:t>
                                                      </w:r>
                                                      <w:r w:rsidRPr="00A67364">
                                                        <w:rPr>
                                                          <w:rFonts w:ascii="Wingdings" w:eastAsia="Times New Roman" w:hAnsi="Wingdings" w:cs="Times New Roman"/>
                                                          <w:color w:val="000000"/>
                                                          <w:sz w:val="24"/>
                                                          <w:szCs w:val="24"/>
                                                        </w:rPr>
                                                        <w:t></w:t>
                                                      </w:r>
                                                      <w:r w:rsidRPr="00A67364">
                                                        <w:rPr>
                                                          <w:rFonts w:ascii="Wingdings" w:eastAsia="Times New Roman" w:hAnsi="Wingdings" w:cs="Times New Roman"/>
                                                          <w:color w:val="000000"/>
                                                          <w:sz w:val="24"/>
                                                          <w:szCs w:val="24"/>
                                                        </w:rPr>
                                                        <w:t></w:t>
                                                      </w:r>
                                                      <w:r w:rsidRPr="00A67364">
                                                        <w:rPr>
                                                          <w:rFonts w:ascii="Times New Roman" w:eastAsia="Times New Roman" w:hAnsi="Times New Roman" w:cs="Times New Roman"/>
                                                          <w:color w:val="000000"/>
                                                          <w:sz w:val="24"/>
                                                          <w:szCs w:val="24"/>
                                                        </w:rPr>
                                                        <w:t>20% προσαύξηση των αποδοχών.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567"/>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Άγονα 2 </w:t>
                                                      </w:r>
                                                      <w:r w:rsidRPr="00A67364">
                                                        <w:rPr>
                                                          <w:rFonts w:ascii="Wingdings" w:eastAsia="Times New Roman" w:hAnsi="Wingdings" w:cs="Times New Roman"/>
                                                          <w:color w:val="000000"/>
                                                          <w:sz w:val="24"/>
                                                          <w:szCs w:val="24"/>
                                                        </w:rPr>
                                                        <w:t></w:t>
                                                      </w:r>
                                                      <w:r w:rsidRPr="00A67364">
                                                        <w:rPr>
                                                          <w:rFonts w:ascii="Wingdings" w:eastAsia="Times New Roman" w:hAnsi="Wingdings" w:cs="Times New Roman"/>
                                                          <w:color w:val="000000"/>
                                                          <w:sz w:val="24"/>
                                                          <w:szCs w:val="24"/>
                                                        </w:rPr>
                                                        <w:t></w:t>
                                                      </w:r>
                                                      <w:r w:rsidRPr="00A67364">
                                                        <w:rPr>
                                                          <w:rFonts w:ascii="Times New Roman" w:eastAsia="Times New Roman" w:hAnsi="Times New Roman" w:cs="Times New Roman"/>
                                                          <w:color w:val="000000"/>
                                                          <w:sz w:val="24"/>
                                                          <w:szCs w:val="24"/>
                                                        </w:rPr>
                                                        <w:t>35%</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567"/>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Νησιά 1 </w:t>
                                                      </w:r>
                                                      <w:r w:rsidRPr="00A67364">
                                                        <w:rPr>
                                                          <w:rFonts w:ascii="Wingdings" w:eastAsia="Times New Roman" w:hAnsi="Wingdings" w:cs="Times New Roman"/>
                                                          <w:color w:val="000000"/>
                                                          <w:sz w:val="24"/>
                                                          <w:szCs w:val="24"/>
                                                        </w:rPr>
                                                        <w:t></w:t>
                                                      </w:r>
                                                      <w:r w:rsidRPr="00A67364">
                                                        <w:rPr>
                                                          <w:rFonts w:ascii="Wingdings" w:eastAsia="Times New Roman" w:hAnsi="Wingdings" w:cs="Times New Roman"/>
                                                          <w:color w:val="000000"/>
                                                          <w:sz w:val="24"/>
                                                          <w:szCs w:val="24"/>
                                                        </w:rPr>
                                                        <w:t></w:t>
                                                      </w:r>
                                                      <w:r w:rsidRPr="00A67364">
                                                        <w:rPr>
                                                          <w:rFonts w:ascii="Times New Roman" w:eastAsia="Times New Roman" w:hAnsi="Times New Roman" w:cs="Times New Roman"/>
                                                          <w:color w:val="000000"/>
                                                          <w:sz w:val="24"/>
                                                          <w:szCs w:val="24"/>
                                                        </w:rPr>
                                                        <w:t>60%</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567"/>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Νησιά 2 </w:t>
                                                      </w:r>
                                                      <w:r w:rsidRPr="00A67364">
                                                        <w:rPr>
                                                          <w:rFonts w:ascii="Wingdings" w:eastAsia="Times New Roman" w:hAnsi="Wingdings" w:cs="Times New Roman"/>
                                                          <w:color w:val="000000"/>
                                                          <w:sz w:val="24"/>
                                                          <w:szCs w:val="24"/>
                                                        </w:rPr>
                                                        <w:t></w:t>
                                                      </w:r>
                                                      <w:r w:rsidRPr="00A67364">
                                                        <w:rPr>
                                                          <w:rFonts w:ascii="Times New Roman" w:eastAsia="Times New Roman" w:hAnsi="Times New Roman" w:cs="Times New Roman"/>
                                                          <w:color w:val="000000"/>
                                                          <w:sz w:val="24"/>
                                                          <w:szCs w:val="24"/>
                                                        </w:rPr>
                                                        <w:t xml:space="preserve">  80%</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567"/>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Νησιά 3 </w:t>
                                                      </w:r>
                                                      <w:r w:rsidRPr="00A67364">
                                                        <w:rPr>
                                                          <w:rFonts w:ascii="Wingdings" w:eastAsia="Times New Roman" w:hAnsi="Wingdings" w:cs="Times New Roman"/>
                                                          <w:color w:val="000000"/>
                                                          <w:sz w:val="24"/>
                                                          <w:szCs w:val="24"/>
                                                        </w:rPr>
                                                        <w:t></w:t>
                                                      </w:r>
                                                      <w:r w:rsidRPr="00A67364">
                                                        <w:rPr>
                                                          <w:rFonts w:ascii="Times New Roman" w:eastAsia="Times New Roman" w:hAnsi="Times New Roman" w:cs="Times New Roman"/>
                                                          <w:color w:val="000000"/>
                                                          <w:sz w:val="24"/>
                                                          <w:szCs w:val="24"/>
                                                        </w:rPr>
                                                        <w:t xml:space="preserve">  120%</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Β. Φορολογική ελάφρυνση</w:t>
                                                      </w:r>
                                                      <w:r w:rsidRPr="00A67364">
                                                        <w:rPr>
                                                          <w:rFonts w:ascii="Helvetica" w:eastAsia="Times New Roman" w:hAnsi="Helvetica" w:cs="Helvetica"/>
                                                          <w:color w:val="C00000"/>
                                                          <w:sz w:val="24"/>
                                                          <w:szCs w:val="24"/>
                                                        </w:rPr>
                                                        <w:t xml:space="preserve"> </w:t>
                                                      </w:r>
                                                      <w:r w:rsidRPr="00A67364">
                                                        <w:rPr>
                                                          <w:rFonts w:ascii="Helvetica" w:eastAsia="Times New Roman" w:hAnsi="Helvetica" w:cs="Helvetica"/>
                                                          <w:sz w:val="24"/>
                                                          <w:szCs w:val="24"/>
                                                        </w:rPr>
                                                        <w:t>εφόσον υπάρχει μόνιμη εγκατάσταση (αγορά κατοικίας, εγκατάσταση οικογένειας).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Φορολογικές ελαφρύνσεις  (αφορολόγητες ή μειωμένος κατά 50% φόρος στις αποδοχές από μισθό).</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-Πλήρης αποζημίωση εφημεριών χωρίς πλαφόν για ιατρούς.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-Αφορολόγητες πρόσθετες εφημερίες (οι οποίες άλλωστε πραγματοποιούνται λόγω των ιατρικών κενών).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-Κατάργηση ανώτατης οροφής (πλαφόν) εφημεριών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Εφάπαξ «</w:t>
                                                      </w:r>
                                                      <w:proofErr w:type="spellStart"/>
                                                      <w:r w:rsidRPr="00A67364">
                                                        <w:rPr>
                                                          <w:rFonts w:ascii="Helvetica" w:eastAsia="Times New Roman" w:hAnsi="Helvetica" w:cs="Helvetica"/>
                                                          <w:color w:val="000000"/>
                                                          <w:sz w:val="24"/>
                                                          <w:szCs w:val="24"/>
                                                        </w:rPr>
                                                        <w:t>bonus</w:t>
                                                      </w:r>
                                                      <w:proofErr w:type="spellEnd"/>
                                                      <w:r w:rsidRPr="00A67364">
                                                        <w:rPr>
                                                          <w:rFonts w:ascii="Helvetica" w:eastAsia="Times New Roman" w:hAnsi="Helvetica" w:cs="Helvetica"/>
                                                          <w:color w:val="000000"/>
                                                          <w:sz w:val="24"/>
                                                          <w:szCs w:val="24"/>
                                                        </w:rPr>
                                                        <w:t xml:space="preserve"> εγκατάστασης» με την ανάληψη υπηρεσίας.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Γ. Στέγαση</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Παροχή στέγης ή επιδόματος ικανού να εξασφαλίσει τουλάχιστον το ήμισυ της δαπάνης.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Επιπλέον επιδότηση της αγοράς στέγης σε ποσοστό 30% της αντικειμενικής αξίας του ακινήτου και άτοκη </w:t>
                                                      </w:r>
                                                      <w:proofErr w:type="spellStart"/>
                                                      <w:r w:rsidRPr="00A67364">
                                                        <w:rPr>
                                                          <w:rFonts w:ascii="Helvetica" w:eastAsia="Times New Roman" w:hAnsi="Helvetica" w:cs="Helvetica"/>
                                                          <w:color w:val="000000"/>
                                                          <w:sz w:val="24"/>
                                                          <w:szCs w:val="24"/>
                                                        </w:rPr>
                                                        <w:t>δανειοδότηση.Προϋπόθεση</w:t>
                                                      </w:r>
                                                      <w:proofErr w:type="spellEnd"/>
                                                      <w:r w:rsidRPr="00A67364">
                                                        <w:rPr>
                                                          <w:rFonts w:ascii="Helvetica" w:eastAsia="Times New Roman" w:hAnsi="Helvetica" w:cs="Helvetica"/>
                                                          <w:color w:val="000000"/>
                                                          <w:sz w:val="24"/>
                                                          <w:szCs w:val="24"/>
                                                        </w:rPr>
                                                        <w:t xml:space="preserve"> η παραμονή στο νοσοκομείο για 12 χρόνια. Σε περίπτωση πρόωρης αποχώρησης επιστροφή των ευεργετημάτων. Αφορά μόνο τα νησιά και περιοχές με μείωση πληθυσμού (πχ Βόρειος Έβρος).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Δ. Άλλα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Δωρεάν αεροπορικά/ακτοπλοϊκά εισιτήρια για τον ιατρό και την οικογένεια (τουλάχιστον 3 φορές τον χρόνο).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Επιδόματα 24ώρης διαθεσιμότητας για το νοσηλευτικό και παραϊατρικό προσωπικό.</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lastRenderedPageBreak/>
                                                        <w:t>Επιστημονικά κίνητρα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Πρόσβαση σε βιβλιοθήκες απεριόριστη (μέσω συνδρομών των Νοσοκομείων).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Αποζημίωση και πλήρη κάλυψη των εξόδων  για 2 πανελλήνια συνέδρια κάθε χρόνο και 1 διεθνές κάθε 2 χρόνια.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Απόσπαση για ένα μήνα κάθε έτος σε πανεπιστημιακή κλινική της ειδικότητας του για επιστημονική ενημέρωση ή σε προκαθορισμένες κλινικές του ΕΣΥ.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Προτεραιότητα σε δωρεάν μεταπτυχιακά της ημεδαπής και έκπτωση 60% στα </w:t>
                                                      </w:r>
                                                      <w:proofErr w:type="spellStart"/>
                                                      <w:r w:rsidRPr="00A67364">
                                                        <w:rPr>
                                                          <w:rFonts w:ascii="Helvetica" w:eastAsia="Times New Roman" w:hAnsi="Helvetica" w:cs="Helvetica"/>
                                                          <w:color w:val="000000"/>
                                                          <w:sz w:val="24"/>
                                                          <w:szCs w:val="24"/>
                                                        </w:rPr>
                                                        <w:t>επι</w:t>
                                                      </w:r>
                                                      <w:proofErr w:type="spellEnd"/>
                                                      <w:r w:rsidRPr="00A67364">
                                                        <w:rPr>
                                                          <w:rFonts w:ascii="Helvetica" w:eastAsia="Times New Roman" w:hAnsi="Helvetica" w:cs="Helvetica"/>
                                                          <w:color w:val="000000"/>
                                                          <w:sz w:val="24"/>
                                                          <w:szCs w:val="24"/>
                                                        </w:rPr>
                                                        <w:t xml:space="preserve"> πληρωμή. Αντίστοιχη επιδότηση για μεταπτυχιακά εξωτερικού εξ' αποστάσεως και αντίστοιχες εκπαιδευτικές άδειες.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t>Οικογένεια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Συνυπηρέτηση συζύγων και </w:t>
                                                      </w:r>
                                                      <w:proofErr w:type="spellStart"/>
                                                      <w:r w:rsidRPr="00A67364">
                                                        <w:rPr>
                                                          <w:rFonts w:ascii="Helvetica" w:eastAsia="Times New Roman" w:hAnsi="Helvetica" w:cs="Helvetica"/>
                                                          <w:color w:val="000000"/>
                                                          <w:sz w:val="24"/>
                                                          <w:szCs w:val="24"/>
                                                        </w:rPr>
                                                        <w:t>συντρόφων.Προτεραιοποίηση</w:t>
                                                      </w:r>
                                                      <w:proofErr w:type="spellEnd"/>
                                                      <w:r w:rsidRPr="00A67364">
                                                        <w:rPr>
                                                          <w:rFonts w:ascii="Helvetica" w:eastAsia="Times New Roman" w:hAnsi="Helvetica" w:cs="Helvetica"/>
                                                          <w:color w:val="000000"/>
                                                          <w:sz w:val="24"/>
                                                          <w:szCs w:val="24"/>
                                                        </w:rPr>
                                                        <w:t xml:space="preserve"> στις προσλήψεις.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Εισαγωγή τέκνων στα ΑΕΙ με τις ευνοϊκές ρυθμίσεις των Ελλήνων του εξωτερικού εφόσον προέρχονται από σχολεία των περιοχών. (Μόνο για νησιά μικρότερα των 20.000 κατοίκων και άγονα σε περιοχές με μείωση πληθυσμού).</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Φροντίδα για τα παιδιά των εργαζομένων στο νοσοκομείο από το νοσοκομείο.</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Νησιά 3 ειδική ρύθμιση</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Εκπαίδευση στην επείγουσα ιατρική με πρόγραμμα προσαρμοσμένο στις ειδικές συνθήκες απομόνωσης.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Νησιά 2, 3 και 1προαιρετικά</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Πρόγραμμα </w:t>
                                                      </w:r>
                                                      <w:proofErr w:type="spellStart"/>
                                                      <w:r w:rsidRPr="00A67364">
                                                        <w:rPr>
                                                          <w:rFonts w:ascii="Helvetica" w:eastAsia="Times New Roman" w:hAnsi="Helvetica" w:cs="Helvetica"/>
                                                          <w:color w:val="000000"/>
                                                          <w:sz w:val="24"/>
                                                          <w:szCs w:val="24"/>
                                                        </w:rPr>
                                                        <w:t>adopt</w:t>
                                                      </w:r>
                                                      <w:proofErr w:type="spellEnd"/>
                                                      <w:r w:rsidRPr="00A67364">
                                                        <w:rPr>
                                                          <w:rFonts w:ascii="Helvetica" w:eastAsia="Times New Roman" w:hAnsi="Helvetica" w:cs="Helvetica"/>
                                                          <w:color w:val="000000"/>
                                                          <w:sz w:val="24"/>
                                                          <w:szCs w:val="24"/>
                                                        </w:rPr>
                                                        <w:t xml:space="preserve"> </w:t>
                                                      </w:r>
                                                      <w:proofErr w:type="spellStart"/>
                                                      <w:r w:rsidRPr="00A67364">
                                                        <w:rPr>
                                                          <w:rFonts w:ascii="Helvetica" w:eastAsia="Times New Roman" w:hAnsi="Helvetica" w:cs="Helvetica"/>
                                                          <w:color w:val="000000"/>
                                                          <w:sz w:val="24"/>
                                                          <w:szCs w:val="24"/>
                                                        </w:rPr>
                                                        <w:t>an</w:t>
                                                      </w:r>
                                                      <w:proofErr w:type="spellEnd"/>
                                                      <w:r w:rsidRPr="00A67364">
                                                        <w:rPr>
                                                          <w:rFonts w:ascii="Helvetica" w:eastAsia="Times New Roman" w:hAnsi="Helvetica" w:cs="Helvetica"/>
                                                          <w:color w:val="000000"/>
                                                          <w:sz w:val="24"/>
                                                          <w:szCs w:val="24"/>
                                                        </w:rPr>
                                                        <w:t xml:space="preserve"> </w:t>
                                                      </w:r>
                                                      <w:proofErr w:type="spellStart"/>
                                                      <w:r w:rsidRPr="00A67364">
                                                        <w:rPr>
                                                          <w:rFonts w:ascii="Helvetica" w:eastAsia="Times New Roman" w:hAnsi="Helvetica" w:cs="Helvetica"/>
                                                          <w:color w:val="000000"/>
                                                          <w:sz w:val="24"/>
                                                          <w:szCs w:val="24"/>
                                                        </w:rPr>
                                                        <w:t>island</w:t>
                                                      </w:r>
                                                      <w:proofErr w:type="spellEnd"/>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Σε συνεργασία με έγκριτους συναδέλφους της διασποράς επιστημονική υιοθεσία των νησιών και υποστήριξη εξ αποστάσεως.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Νησιά 1 και Άγονα 2</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Δημιουργία προσωποπαγών τμημάτων υψηλής εξειδίκευσης κατόπιν αιτήσεως των ενδιαφερομένων με ταχείες διαδικασίες. Αφορά ιατρούς που υπηρετούν στο ΕΣΥ αλλού, αλλά και ιδιώτες που διαθέτουν την επιστημονική ικανότητα και προτίθενται να εγκατασταθούν στη </w:t>
                                                      </w:r>
                                                      <w:r w:rsidRPr="00A67364">
                                                        <w:rPr>
                                                          <w:rFonts w:ascii="Helvetica" w:eastAsia="Times New Roman" w:hAnsi="Helvetica" w:cs="Helvetica"/>
                                                          <w:color w:val="000000"/>
                                                          <w:sz w:val="24"/>
                                                          <w:szCs w:val="24"/>
                                                        </w:rPr>
                                                        <w:lastRenderedPageBreak/>
                                                        <w:t>περιοχή.</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B51A00"/>
                                                          <w:sz w:val="24"/>
                                                          <w:szCs w:val="24"/>
                                                        </w:rPr>
                                                        <w:t>Σε όλες τις νησιωτικές και δυσπρόσιτες περιοχές:</w:t>
                                                      </w:r>
                                                      <w:r w:rsidRPr="00A67364">
                                                        <w:rPr>
                                                          <w:rFonts w:ascii="Helvetica" w:eastAsia="Times New Roman" w:hAnsi="Helvetica" w:cs="Helvetica"/>
                                                          <w:color w:val="000000"/>
                                                          <w:sz w:val="24"/>
                                                          <w:szCs w:val="24"/>
                                                        </w:rPr>
                                                        <w:t xml:space="preserve"> Δυνατότητα άμεσης αναπλήρωσης των γιατρών κατά την απουσία τους σε κανονικές και εκπαιδευτικές άδειες.</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Διασύνδεση Υπηρεσιών Υγείας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Η απουσία ομοιογενών πρωτοκόλλων για τη διαχείριση επειγόντων περιστατικών οδηγεί σε αποσπασματικές πρακτικές και αυξημένο κίνδυνο για τους ιατρούς. Προτείνεται:</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Η θεσμοθέτηση ενιαίων κατευθυντήριων οδηγιών διαχείρισης και διακομιδής επειγόντων περιστατικών με στόχο την ασφάλεια ασθενών και επαγγελματιών υγείας.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Πλήρης εφαρμογή της διασύνδεσης πρωτοβάθμιας, δευτεροβάθμιας και τριτοβάθμιας φροντίδας.</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Οργάνωση Προληπτικής Ιατρικής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Στα μικρά νησιά, η πρόληψη και η διαχείριση χρόνιων νοσημάτων συχνά βασίζεται σε περιστασιακές επισκέψεις ή εθελοντικές δράσεις. Απαιτείται συστηματική και οργανωμένη παρέμβαση, ώστε να διασφαλιστεί ισότιμη φροντίδα.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Κατάργηση ανεξέλεγκτης δράσης ΜΚΟ.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Δημιουργία οργανωμένων ιατρικών ομάδων με σαφές πλαίσιο </w:t>
                                                      </w:r>
                                                      <w:proofErr w:type="spellStart"/>
                                                      <w:r w:rsidRPr="00A67364">
                                                        <w:rPr>
                                                          <w:rFonts w:ascii="Helvetica" w:eastAsia="Times New Roman" w:hAnsi="Helvetica" w:cs="Helvetica"/>
                                                          <w:color w:val="000000"/>
                                                          <w:sz w:val="24"/>
                                                          <w:szCs w:val="24"/>
                                                        </w:rPr>
                                                        <w:t>αδειοδότησης</w:t>
                                                      </w:r>
                                                      <w:proofErr w:type="spellEnd"/>
                                                      <w:r w:rsidRPr="00A67364">
                                                        <w:rPr>
                                                          <w:rFonts w:ascii="Helvetica" w:eastAsia="Times New Roman" w:hAnsi="Helvetica" w:cs="Helvetica"/>
                                                          <w:color w:val="000000"/>
                                                          <w:sz w:val="24"/>
                                                          <w:szCs w:val="24"/>
                                                        </w:rPr>
                                                        <w:t>.</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Καθορισμός των αναγκών και οργάνωση τακτικών επισκέψεων ιατρών που θα συμπληρώνουν τον ενιαίο ηλεκτρονικό φάκελο υγείας των ασθενών.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Κέντρο Επιχειρήσεων Υγείας Νησιωτικής Ελλάδας (ΕΚΕΠΥ)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Ανάγκη για εξειδικευμένους τοπικούς συντονιστές, ώστε να αποφεύγεται η διάσπαση των ρόλων από γιατρούς δευτεροβάθμιας της Αθήνας. Με αυτόν τον τρόπο θα επιτυγχάνεται:</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20"/>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Διοικητική και οικονομική αυτοτέλεια.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20"/>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 xml:space="preserve">Έλεγχος και συντονισμός </w:t>
                                                      </w:r>
                                                      <w:proofErr w:type="spellStart"/>
                                                      <w:r w:rsidRPr="00A67364">
                                                        <w:rPr>
                                                          <w:rFonts w:ascii="Times New Roman" w:eastAsia="Times New Roman" w:hAnsi="Times New Roman" w:cs="Times New Roman"/>
                                                          <w:color w:val="000000"/>
                                                          <w:sz w:val="24"/>
                                                          <w:szCs w:val="24"/>
                                                        </w:rPr>
                                                        <w:t>αεροδιακομιδών</w:t>
                                                      </w:r>
                                                      <w:proofErr w:type="spellEnd"/>
                                                      <w:r w:rsidRPr="00A67364">
                                                        <w:rPr>
                                                          <w:rFonts w:ascii="Times New Roman" w:eastAsia="Times New Roman" w:hAnsi="Times New Roman" w:cs="Times New Roman"/>
                                                          <w:color w:val="000000"/>
                                                          <w:sz w:val="24"/>
                                                          <w:szCs w:val="24"/>
                                                        </w:rPr>
                                                        <w:t>.</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ind w:left="720"/>
                                                        <w:jc w:val="both"/>
                                                        <w:rPr>
                                                          <w:rFonts w:ascii="Times New Roman" w:eastAsia="Times New Roman" w:hAnsi="Times New Roman" w:cs="Times New Roman"/>
                                                          <w:sz w:val="24"/>
                                                          <w:szCs w:val="24"/>
                                                        </w:rPr>
                                                      </w:pPr>
                                                      <w:r w:rsidRPr="00A67364">
                                                        <w:rPr>
                                                          <w:rFonts w:ascii="Symbol" w:eastAsia="Times New Roman" w:hAnsi="Symbol" w:cs="Times New Roman"/>
                                                          <w:color w:val="000000"/>
                                                          <w:sz w:val="24"/>
                                                          <w:szCs w:val="24"/>
                                                        </w:rPr>
                                                        <w:lastRenderedPageBreak/>
                                                        <w:t></w:t>
                                                      </w:r>
                                                      <w:r w:rsidRPr="00A67364">
                                                        <w:rPr>
                                                          <w:rFonts w:ascii="Times New Roman" w:eastAsia="Times New Roman" w:hAnsi="Times New Roman" w:cs="Times New Roman"/>
                                                          <w:color w:val="000000"/>
                                                          <w:sz w:val="14"/>
                                                          <w:szCs w:val="14"/>
                                                        </w:rPr>
                                                        <w:t xml:space="preserve">       </w:t>
                                                      </w:r>
                                                      <w:r w:rsidRPr="00A67364">
                                                        <w:rPr>
                                                          <w:rFonts w:ascii="Times New Roman" w:eastAsia="Times New Roman" w:hAnsi="Times New Roman" w:cs="Times New Roman"/>
                                                          <w:color w:val="000000"/>
                                                          <w:sz w:val="24"/>
                                                          <w:szCs w:val="24"/>
                                                        </w:rPr>
                                                        <w:t>Δημιουργία ολοκληρωμένης τηλεϊατρικής με τα τοπικά δίκτυα Αιγαίου.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Τηλεϊατρική</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Η λειτουργία τηλεϊατρικής σε νησιά αποτελεί αδήριτη ανάγκη, ώστε να μειωθούν οι αναίτιες </w:t>
                                                      </w:r>
                                                      <w:proofErr w:type="spellStart"/>
                                                      <w:r w:rsidRPr="00A67364">
                                                        <w:rPr>
                                                          <w:rFonts w:ascii="Helvetica" w:eastAsia="Times New Roman" w:hAnsi="Helvetica" w:cs="Helvetica"/>
                                                          <w:color w:val="000000"/>
                                                          <w:sz w:val="24"/>
                                                          <w:szCs w:val="24"/>
                                                        </w:rPr>
                                                        <w:t>κοστοβόρες</w:t>
                                                      </w:r>
                                                      <w:proofErr w:type="spellEnd"/>
                                                      <w:r w:rsidRPr="00A67364">
                                                        <w:rPr>
                                                          <w:rFonts w:ascii="Helvetica" w:eastAsia="Times New Roman" w:hAnsi="Helvetica" w:cs="Helvetica"/>
                                                          <w:color w:val="000000"/>
                                                          <w:sz w:val="24"/>
                                                          <w:szCs w:val="24"/>
                                                        </w:rPr>
                                                        <w:t xml:space="preserve"> </w:t>
                                                      </w:r>
                                                      <w:proofErr w:type="spellStart"/>
                                                      <w:r w:rsidRPr="00A67364">
                                                        <w:rPr>
                                                          <w:rFonts w:ascii="Helvetica" w:eastAsia="Times New Roman" w:hAnsi="Helvetica" w:cs="Helvetica"/>
                                                          <w:color w:val="000000"/>
                                                          <w:sz w:val="24"/>
                                                          <w:szCs w:val="24"/>
                                                        </w:rPr>
                                                        <w:t>αεροδιακομιδές</w:t>
                                                      </w:r>
                                                      <w:proofErr w:type="spellEnd"/>
                                                      <w:r w:rsidRPr="00A67364">
                                                        <w:rPr>
                                                          <w:rFonts w:ascii="Helvetica" w:eastAsia="Times New Roman" w:hAnsi="Helvetica" w:cs="Helvetica"/>
                                                          <w:color w:val="000000"/>
                                                          <w:sz w:val="24"/>
                                                          <w:szCs w:val="24"/>
                                                        </w:rPr>
                                                        <w:t xml:space="preserve"> και να αυξηθεί το αίσθημα ασφάλειας των κατοίκων. Η τηλεϊατρική πρέπει να λειτουργήσει με αυστηρό κανονιστικό πλαίσιο, σύμφωνα με όσα έχουν αποφασιστεί σε προηγούμενη Ολομέλεια.</w:t>
                                                      </w: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b/>
                                                          <w:bCs/>
                                                          <w:color w:val="C00000"/>
                                                          <w:sz w:val="24"/>
                                                          <w:szCs w:val="24"/>
                                                        </w:rPr>
                                                        <w:t xml:space="preserve">Ενίσχυση ΕΚΑΒ και </w:t>
                                                      </w:r>
                                                      <w:proofErr w:type="spellStart"/>
                                                      <w:r w:rsidRPr="00A67364">
                                                        <w:rPr>
                                                          <w:rFonts w:ascii="Helvetica" w:eastAsia="Times New Roman" w:hAnsi="Helvetica" w:cs="Helvetica"/>
                                                          <w:b/>
                                                          <w:bCs/>
                                                          <w:color w:val="C00000"/>
                                                          <w:sz w:val="24"/>
                                                          <w:szCs w:val="24"/>
                                                        </w:rPr>
                                                        <w:t>Αεροδιακομιδών</w:t>
                                                      </w:r>
                                                      <w:proofErr w:type="spellEnd"/>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Υπάρχει επιτακτική ανάγκη για ενίσχυση και σταθερότητα στο ΕΚΑΒ και τις δομές επειγόντων.</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Βάσεις σε Σύρο, Ρόδο, ίδρυση στο Βόρειο Αιγαίο.</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Προκήρυξη θέσεων ιατρών (σήμερα δεν υπηρετεί κανείς στο Αιγαίο — καλύπτονται από Αθήνα).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Σε μικρά νησιά χωρίς νοσοκομεία: τα ασθενοφόρα να υπάγονται στην ΥΠΕ και τα ΚΥ, όχι στο ΕΚΑΒ.</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 xml:space="preserve">Μόνιμο προσωπικό σε όλες τις </w:t>
                                                      </w:r>
                                                      <w:proofErr w:type="spellStart"/>
                                                      <w:r w:rsidRPr="00A67364">
                                                        <w:rPr>
                                                          <w:rFonts w:ascii="Helvetica" w:eastAsia="Times New Roman" w:hAnsi="Helvetica" w:cs="Helvetica"/>
                                                          <w:color w:val="000000"/>
                                                          <w:sz w:val="24"/>
                                                          <w:szCs w:val="24"/>
                                                        </w:rPr>
                                                        <w:t>βάρδιες,με</w:t>
                                                      </w:r>
                                                      <w:proofErr w:type="spellEnd"/>
                                                      <w:r w:rsidRPr="00A67364">
                                                        <w:rPr>
                                                          <w:rFonts w:ascii="Helvetica" w:eastAsia="Times New Roman" w:hAnsi="Helvetica" w:cs="Helvetica"/>
                                                          <w:color w:val="000000"/>
                                                          <w:sz w:val="24"/>
                                                          <w:szCs w:val="24"/>
                                                        </w:rPr>
                                                        <w:t xml:space="preserve"> ενίσχυση θερινής περιόδου.</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p>
                                                    <w:p w:rsidR="00A67364" w:rsidRPr="00A67364" w:rsidRDefault="00A67364" w:rsidP="00A67364">
                                                      <w:pPr>
                                                        <w:spacing w:after="0" w:line="240" w:lineRule="auto"/>
                                                        <w:jc w:val="center"/>
                                                        <w:rPr>
                                                          <w:rFonts w:ascii="Times New Roman" w:eastAsia="Times New Roman" w:hAnsi="Times New Roman" w:cs="Times New Roman"/>
                                                          <w:sz w:val="24"/>
                                                          <w:szCs w:val="24"/>
                                                        </w:rPr>
                                                      </w:pPr>
                                                      <w:r w:rsidRPr="00A67364">
                                                        <w:rPr>
                                                          <w:rFonts w:ascii="Helvetica" w:eastAsia="Times New Roman" w:hAnsi="Helvetica" w:cs="Helvetica"/>
                                                          <w:b/>
                                                          <w:bCs/>
                                                          <w:color w:val="1F497D"/>
                                                          <w:sz w:val="28"/>
                                                          <w:szCs w:val="28"/>
                                                        </w:rPr>
                                                        <w:t>Συμπέρασμα</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after="0" w:line="240" w:lineRule="auto"/>
                                                        <w:jc w:val="both"/>
                                                        <w:rPr>
                                                          <w:rFonts w:ascii="Times New Roman" w:eastAsia="Times New Roman" w:hAnsi="Times New Roman" w:cs="Times New Roman"/>
                                                          <w:sz w:val="24"/>
                                                          <w:szCs w:val="24"/>
                                                        </w:rPr>
                                                      </w:pPr>
                                                      <w:r w:rsidRPr="00A67364">
                                                        <w:rPr>
                                                          <w:rFonts w:ascii="Helvetica" w:eastAsia="Times New Roman" w:hAnsi="Helvetica" w:cs="Helvetica"/>
                                                          <w:color w:val="000000"/>
                                                          <w:sz w:val="24"/>
                                                          <w:szCs w:val="24"/>
                                                        </w:rPr>
                                                        <w:t>Η ιατρική κάλυψη των νησιών του Αιγαίου συνιστά εθνικό ζήτημα στρατηγικής σημασίας. Απαιτείται ένα συνδυαστικό πλέγμα οικονομικών κινήτρων, επιστημονικής υποστήριξης και διοικητικής αναδιάρθρωσης. Μόνον έτσι θα εξασφαλιστεί ισότιμη και ποιοτική φροντίδα υγείας στους νησιώτες.</w:t>
                                                      </w:r>
                                                    </w:p>
                                                    <w:p w:rsidR="00A67364" w:rsidRPr="00A67364" w:rsidRDefault="00A67364" w:rsidP="00A67364">
                                                      <w:pPr>
                                                        <w:spacing w:after="0" w:line="240" w:lineRule="auto"/>
                                                        <w:rPr>
                                                          <w:rFonts w:ascii="Times New Roman" w:eastAsia="Times New Roman" w:hAnsi="Times New Roman" w:cs="Times New Roman"/>
                                                          <w:sz w:val="24"/>
                                                          <w:szCs w:val="24"/>
                                                        </w:rPr>
                                                      </w:pPr>
                                                    </w:p>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r w:rsidR="00A67364" w:rsidRPr="00A67364">
                                      <w:trPr>
                                        <w:tblCellSpacing w:w="0" w:type="dxa"/>
                                      </w:trPr>
                                      <w:tc>
                                        <w:tcPr>
                                          <w:tcW w:w="0" w:type="auto"/>
                                          <w:tcBorders>
                                            <w:top w:val="nil"/>
                                            <w:left w:val="nil"/>
                                            <w:bottom w:val="nil"/>
                                            <w:right w:val="nil"/>
                                          </w:tcBorders>
                                          <w:shd w:val="clear" w:color="auto" w:fill="auto"/>
                                          <w:tcMar>
                                            <w:top w:w="180" w:type="dxa"/>
                                            <w:left w:w="0" w:type="dxa"/>
                                            <w:bottom w:w="180" w:type="dxa"/>
                                            <w:right w:w="0" w:type="dxa"/>
                                          </w:tcMar>
                                          <w:hideMark/>
                                        </w:tcPr>
                                        <w:tbl>
                                          <w:tblPr>
                                            <w:tblW w:w="3600" w:type="pct"/>
                                            <w:jc w:val="center"/>
                                            <w:tblCellSpacing w:w="0" w:type="dxa"/>
                                            <w:tblCellMar>
                                              <w:left w:w="0" w:type="dxa"/>
                                              <w:right w:w="0" w:type="dxa"/>
                                            </w:tblCellMar>
                                            <w:tblLook w:val="04A0" w:firstRow="1" w:lastRow="0" w:firstColumn="1" w:lastColumn="0" w:noHBand="0" w:noVBand="1"/>
                                          </w:tblPr>
                                          <w:tblGrid>
                                            <w:gridCol w:w="7116"/>
                                          </w:tblGrid>
                                          <w:tr w:rsidR="00A67364" w:rsidRPr="00A67364">
                                            <w:trPr>
                                              <w:tblCellSpacing w:w="0" w:type="dxa"/>
                                              <w:jc w:val="center"/>
                                            </w:trPr>
                                            <w:tc>
                                              <w:tcPr>
                                                <w:tcW w:w="0" w:type="auto"/>
                                                <w:tcBorders>
                                                  <w:top w:val="nil"/>
                                                  <w:left w:val="nil"/>
                                                  <w:bottom w:val="nil"/>
                                                  <w:right w:val="nil"/>
                                                </w:tcBorders>
                                                <w:hideMark/>
                                              </w:tcPr>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noProof/>
                                                    <w:sz w:val="24"/>
                                                    <w:szCs w:val="24"/>
                                                  </w:rPr>
                                                  <w:lastRenderedPageBreak/>
                                                  <w:drawing>
                                                    <wp:inline distT="0" distB="0" distL="0" distR="0" wp14:anchorId="0E081947" wp14:editId="67BE7CFA">
                                                      <wp:extent cx="4518660" cy="1658620"/>
                                                      <wp:effectExtent l="0" t="0" r="0" b="0"/>
                                                      <wp:docPr id="2" name="Εικόνα 2" descr="https://mcusercontent.com/249e2b2617e50ba14837846ef/images/163687b8-78ab-fab2-ecfc-a6556c62f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249e2b2617e50ba14837846ef/images/163687b8-78ab-fab2-ecfc-a6556c62ffb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8660" cy="1658620"/>
                                                              </a:xfrm>
                                                              <a:prstGeom prst="rect">
                                                                <a:avLst/>
                                                              </a:prstGeom>
                                                              <a:noFill/>
                                                              <a:ln>
                                                                <a:noFill/>
                                                              </a:ln>
                                                            </pic:spPr>
                                                          </pic:pic>
                                                        </a:graphicData>
                                                      </a:graphic>
                                                    </wp:inline>
                                                  </w:drawing>
                                                </w: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6"/>
                                                </w:tblGrid>
                                                <w:tr w:rsidR="00A67364" w:rsidRPr="00A67364">
                                                  <w:trPr>
                                                    <w:tblCellSpacing w:w="15" w:type="dxa"/>
                                                  </w:trPr>
                                                  <w:tc>
                                                    <w:tcPr>
                                                      <w:tcW w:w="0" w:type="auto"/>
                                                      <w:shd w:val="clear" w:color="auto" w:fill="auto"/>
                                                      <w:tcMar>
                                                        <w:top w:w="180" w:type="dxa"/>
                                                        <w:left w:w="360" w:type="dxa"/>
                                                        <w:bottom w:w="180" w:type="dxa"/>
                                                        <w:right w:w="360" w:type="dxa"/>
                                                      </w:tcMar>
                                                      <w:vAlign w:val="center"/>
                                                      <w:hideMark/>
                                                    </w:tcPr>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rPr>
                            <w:rFonts w:ascii="Times New Roman" w:eastAsia="Times New Roman" w:hAnsi="Times New Roman" w:cs="Times New Roman"/>
                            <w:sz w:val="24"/>
                            <w:szCs w:val="24"/>
                          </w:rPr>
                        </w:pP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jc w:val="center"/>
              </w:trPr>
              <w:tc>
                <w:tcPr>
                  <w:tcW w:w="0" w:type="auto"/>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trPr>
                                      <w:tc>
                                        <w:tcPr>
                                          <w:tcW w:w="0" w:type="auto"/>
                                          <w:tcBorders>
                                            <w:top w:val="nil"/>
                                            <w:left w:val="nil"/>
                                            <w:bottom w:val="nil"/>
                                            <w:right w:val="nil"/>
                                          </w:tcBorders>
                                          <w:shd w:val="clear" w:color="auto" w:fill="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tcBorders>
                                                  <w:top w:val="nil"/>
                                                  <w:left w:val="nil"/>
                                                  <w:bottom w:val="nil"/>
                                                  <w:right w:val="nil"/>
                                                </w:tcBorders>
                                                <w:hideMark/>
                                              </w:tcPr>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noProof/>
                                                    <w:sz w:val="24"/>
                                                    <w:szCs w:val="24"/>
                                                  </w:rPr>
                                                  <w:lastRenderedPageBreak/>
                                                  <w:drawing>
                                                    <wp:inline distT="0" distB="0" distL="0" distR="0" wp14:anchorId="130D47B2" wp14:editId="7F843FD1">
                                                      <wp:extent cx="5347970" cy="2998470"/>
                                                      <wp:effectExtent l="0" t="0" r="5080" b="0"/>
                                                      <wp:docPr id="3" name="Εικόνα 3" descr="https://mcusercontent.com/249e2b2617e50ba14837846ef/images/8fe3c80e-5175-6b65-f01f-420466b98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249e2b2617e50ba14837846ef/images/8fe3c80e-5175-6b65-f01f-420466b98d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7970" cy="2998470"/>
                                                              </a:xfrm>
                                                              <a:prstGeom prst="rect">
                                                                <a:avLst/>
                                                              </a:prstGeom>
                                                              <a:noFill/>
                                                              <a:ln>
                                                                <a:noFill/>
                                                              </a:ln>
                                                            </pic:spPr>
                                                          </pic:pic>
                                                        </a:graphicData>
                                                      </a:graphic>
                                                    </wp:inline>
                                                  </w:drawing>
                                                </w: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trPr>
                                      <w:tc>
                                        <w:tcPr>
                                          <w:tcW w:w="0" w:type="auto"/>
                                          <w:tcBorders>
                                            <w:top w:val="nil"/>
                                            <w:left w:val="nil"/>
                                            <w:bottom w:val="nil"/>
                                            <w:right w:val="nil"/>
                                          </w:tcBorders>
                                          <w:shd w:val="clear" w:color="auto" w:fill="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tcBorders>
                                                  <w:top w:val="nil"/>
                                                  <w:left w:val="nil"/>
                                                  <w:bottom w:val="nil"/>
                                                  <w:right w:val="nil"/>
                                                </w:tcBorders>
                                                <w:hideMark/>
                                              </w:tcPr>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noProof/>
                                                    <w:sz w:val="24"/>
                                                    <w:szCs w:val="24"/>
                                                  </w:rPr>
                                                  <w:drawing>
                                                    <wp:inline distT="0" distB="0" distL="0" distR="0" wp14:anchorId="7F1E7782" wp14:editId="4EDBA964">
                                                      <wp:extent cx="5347970" cy="3997960"/>
                                                      <wp:effectExtent l="0" t="0" r="5080" b="2540"/>
                                                      <wp:docPr id="4" name="Εικόνα 4" descr="https://mcusercontent.com/249e2b2617e50ba14837846ef/images/d762fd2f-0b2c-beba-9a1f-e425d04d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249e2b2617e50ba14837846ef/images/d762fd2f-0b2c-beba-9a1f-e425d04d25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7970" cy="3997960"/>
                                                              </a:xfrm>
                                                              <a:prstGeom prst="rect">
                                                                <a:avLst/>
                                                              </a:prstGeom>
                                                              <a:noFill/>
                                                              <a:ln>
                                                                <a:noFill/>
                                                              </a:ln>
                                                            </pic:spPr>
                                                          </pic:pic>
                                                        </a:graphicData>
                                                      </a:graphic>
                                                    </wp:inline>
                                                  </w:drawing>
                                                </w: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trPr>
                                      <w:tc>
                                        <w:tcPr>
                                          <w:tcW w:w="0" w:type="auto"/>
                                          <w:tcBorders>
                                            <w:top w:val="nil"/>
                                            <w:left w:val="nil"/>
                                            <w:bottom w:val="nil"/>
                                            <w:right w:val="nil"/>
                                          </w:tcBorders>
                                          <w:shd w:val="clear" w:color="auto" w:fill="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tcBorders>
                                                  <w:top w:val="nil"/>
                                                  <w:left w:val="nil"/>
                                                  <w:bottom w:val="nil"/>
                                                  <w:right w:val="nil"/>
                                                </w:tcBorders>
                                                <w:hideMark/>
                                              </w:tcPr>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noProof/>
                                                    <w:sz w:val="24"/>
                                                    <w:szCs w:val="24"/>
                                                  </w:rPr>
                                                  <w:lastRenderedPageBreak/>
                                                  <w:drawing>
                                                    <wp:inline distT="0" distB="0" distL="0" distR="0" wp14:anchorId="769FFE7C" wp14:editId="72F2E104">
                                                      <wp:extent cx="5347970" cy="3997960"/>
                                                      <wp:effectExtent l="0" t="0" r="5080" b="2540"/>
                                                      <wp:docPr id="5" name="Εικόνα 5" descr="https://mcusercontent.com/249e2b2617e50ba14837846ef/images/b3c9e485-57d6-2029-cb18-0574a5f2a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249e2b2617e50ba14837846ef/images/b3c9e485-57d6-2029-cb18-0574a5f2a7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7970" cy="3997960"/>
                                                              </a:xfrm>
                                                              <a:prstGeom prst="rect">
                                                                <a:avLst/>
                                                              </a:prstGeom>
                                                              <a:noFill/>
                                                              <a:ln>
                                                                <a:noFill/>
                                                              </a:ln>
                                                            </pic:spPr>
                                                          </pic:pic>
                                                        </a:graphicData>
                                                      </a:graphic>
                                                    </wp:inline>
                                                  </w:drawing>
                                                </w: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trPr>
                                      <w:tc>
                                        <w:tcPr>
                                          <w:tcW w:w="0" w:type="auto"/>
                                          <w:tcBorders>
                                            <w:top w:val="nil"/>
                                            <w:left w:val="nil"/>
                                            <w:bottom w:val="nil"/>
                                            <w:right w:val="nil"/>
                                          </w:tcBorders>
                                          <w:shd w:val="clear" w:color="auto" w:fill="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306"/>
                                          </w:tblGrid>
                                          <w:tr w:rsidR="00A67364" w:rsidRPr="00A67364">
                                            <w:trPr>
                                              <w:tblCellSpacing w:w="0" w:type="dxa"/>
                                              <w:jc w:val="center"/>
                                            </w:trPr>
                                            <w:tc>
                                              <w:tcPr>
                                                <w:tcW w:w="0" w:type="auto"/>
                                                <w:tcBorders>
                                                  <w:top w:val="nil"/>
                                                  <w:left w:val="nil"/>
                                                  <w:bottom w:val="nil"/>
                                                  <w:right w:val="nil"/>
                                                </w:tcBorders>
                                                <w:hideMark/>
                                              </w:tcPr>
                                              <w:p w:rsidR="00A67364" w:rsidRPr="00A67364" w:rsidRDefault="00A67364" w:rsidP="00A67364">
                                                <w:pPr>
                                                  <w:spacing w:after="0" w:line="240" w:lineRule="auto"/>
                                                  <w:rPr>
                                                    <w:rFonts w:ascii="Times New Roman" w:eastAsia="Times New Roman" w:hAnsi="Times New Roman" w:cs="Times New Roman"/>
                                                    <w:sz w:val="24"/>
                                                    <w:szCs w:val="24"/>
                                                  </w:rPr>
                                                </w:pPr>
                                                <w:r w:rsidRPr="00A67364">
                                                  <w:rPr>
                                                    <w:rFonts w:ascii="Times New Roman" w:eastAsia="Times New Roman" w:hAnsi="Times New Roman" w:cs="Times New Roman"/>
                                                    <w:noProof/>
                                                    <w:sz w:val="24"/>
                                                    <w:szCs w:val="24"/>
                                                  </w:rPr>
                                                  <w:drawing>
                                                    <wp:inline distT="0" distB="0" distL="0" distR="0" wp14:anchorId="30C25F41" wp14:editId="2BCD14C2">
                                                      <wp:extent cx="5347970" cy="2998470"/>
                                                      <wp:effectExtent l="0" t="0" r="5080" b="0"/>
                                                      <wp:docPr id="6" name="Εικόνα 6" descr="https://mcusercontent.com/249e2b2617e50ba14837846ef/images/1657e953-ed09-14cd-9cb4-b615ab0cd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249e2b2617e50ba14837846ef/images/1657e953-ed09-14cd-9cb4-b615ab0cdd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7970" cy="2998470"/>
                                                              </a:xfrm>
                                                              <a:prstGeom prst="rect">
                                                                <a:avLst/>
                                                              </a:prstGeom>
                                                              <a:noFill/>
                                                              <a:ln>
                                                                <a:noFill/>
                                                              </a:ln>
                                                            </pic:spPr>
                                                          </pic:pic>
                                                        </a:graphicData>
                                                      </a:graphic>
                                                    </wp:inline>
                                                  </w:drawing>
                                                </w:r>
                                              </w:p>
                                            </w:tc>
                                          </w:tr>
                                        </w:tbl>
                                        <w:p w:rsidR="00A67364" w:rsidRPr="00A67364" w:rsidRDefault="00A67364" w:rsidP="00A67364">
                                          <w:pPr>
                                            <w:spacing w:after="0" w:line="240" w:lineRule="auto"/>
                                            <w:jc w:val="center"/>
                                            <w:rPr>
                                              <w:rFonts w:ascii="Times New Roman" w:eastAsia="Times New Roman" w:hAnsi="Times New Roman" w:cs="Times New Roman"/>
                                              <w:sz w:val="24"/>
                                              <w:szCs w:val="24"/>
                                            </w:rPr>
                                          </w:pPr>
                                        </w:p>
                                      </w:tc>
                                    </w:tr>
                                    <w:tr w:rsidR="00A67364" w:rsidRPr="00A67364">
                                      <w:trPr>
                                        <w:tblCellSpacing w:w="0" w:type="dxa"/>
                                      </w:trPr>
                                      <w:tc>
                                        <w:tcPr>
                                          <w:tcW w:w="0" w:type="auto"/>
                                          <w:tcBorders>
                                            <w:top w:val="nil"/>
                                            <w:left w:val="nil"/>
                                            <w:bottom w:val="nil"/>
                                            <w:right w:val="nil"/>
                                          </w:tcBorders>
                                          <w:shd w:val="clear" w:color="auto" w:fill="F4F4F4"/>
                                          <w:tcMar>
                                            <w:top w:w="120" w:type="dxa"/>
                                            <w:left w:w="120" w:type="dxa"/>
                                            <w:bottom w:w="120" w:type="dxa"/>
                                            <w:right w:w="12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066"/>
                                          </w:tblGrid>
                                          <w:tr w:rsidR="00A67364" w:rsidRPr="00A67364">
                                            <w:trPr>
                                              <w:tblCellSpacing w:w="0" w:type="dxa"/>
                                              <w:jc w:val="center"/>
                                            </w:trPr>
                                            <w:tc>
                                              <w:tcPr>
                                                <w:tcW w:w="0" w:type="auto"/>
                                                <w:shd w:val="clear" w:color="auto" w:fill="F4F4F4"/>
                                                <w:hideMark/>
                                              </w:tcPr>
                                              <w:tbl>
                                                <w:tblPr>
                                                  <w:tblW w:w="5000" w:type="pct"/>
                                                  <w:tblCellSpacing w:w="90" w:type="dxa"/>
                                                  <w:tblCellMar>
                                                    <w:left w:w="0" w:type="dxa"/>
                                                    <w:right w:w="0" w:type="dxa"/>
                                                  </w:tblCellMar>
                                                  <w:tblLook w:val="04A0" w:firstRow="1" w:lastRow="0" w:firstColumn="1" w:lastColumn="0" w:noHBand="0" w:noVBand="1"/>
                                                </w:tblPr>
                                                <w:tblGrid>
                                                  <w:gridCol w:w="8066"/>
                                                </w:tblGrid>
                                                <w:tr w:rsidR="00A67364" w:rsidRPr="00A67364">
                                                  <w:trPr>
                                                    <w:tblCellSpacing w:w="9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7706"/>
                                                      </w:tblGrid>
                                                      <w:tr w:rsidR="00A67364" w:rsidRPr="00A67364">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7706"/>
                                                            </w:tblGrid>
                                                            <w:tr w:rsidR="00A67364" w:rsidRPr="00A67364">
                                                              <w:trPr>
                                                                <w:tblCellSpacing w:w="0" w:type="dxa"/>
                                                              </w:trPr>
                                                              <w:tc>
                                                                <w:tcPr>
                                                                  <w:tcW w:w="0" w:type="auto"/>
                                                                  <w:tcBorders>
                                                                    <w:top w:val="nil"/>
                                                                    <w:left w:val="nil"/>
                                                                    <w:bottom w:val="nil"/>
                                                                    <w:right w:val="nil"/>
                                                                  </w:tcBorders>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7706"/>
                                                                  </w:tblGrid>
                                                                  <w:tr w:rsidR="00A67364" w:rsidRPr="00A67364">
                                                                    <w:trPr>
                                                                      <w:tblCellSpacing w:w="15" w:type="dxa"/>
                                                                      <w:jc w:val="center"/>
                                                                    </w:trPr>
                                                                    <w:tc>
                                                                      <w:tcPr>
                                                                        <w:tcW w:w="0" w:type="auto"/>
                                                                        <w:shd w:val="clear" w:color="auto" w:fill="auto"/>
                                                                        <w:tcMar>
                                                                          <w:top w:w="180" w:type="dxa"/>
                                                                          <w:left w:w="240" w:type="dxa"/>
                                                                          <w:bottom w:w="180" w:type="dxa"/>
                                                                          <w:right w:w="240" w:type="dxa"/>
                                                                        </w:tcMar>
                                                                        <w:vAlign w:val="center"/>
                                                                        <w:hideMark/>
                                                                      </w:tcPr>
                                                                      <w:p w:rsidR="00A67364" w:rsidRPr="00A67364" w:rsidRDefault="00A67364" w:rsidP="00A67364">
                                                                        <w:pPr>
                                                                          <w:spacing w:before="100" w:beforeAutospacing="1" w:after="100" w:afterAutospacing="1" w:line="240" w:lineRule="auto"/>
                                                                          <w:rPr>
                                                                            <w:rFonts w:ascii="Times New Roman" w:eastAsia="Times New Roman" w:hAnsi="Times New Roman" w:cs="Times New Roman"/>
                                                                            <w:sz w:val="24"/>
                                                                            <w:szCs w:val="24"/>
                                                                            <w:lang w:val="en-US"/>
                                                                          </w:rPr>
                                                                        </w:pPr>
                                                                        <w:hyperlink r:id="rId11" w:tgtFrame="_blank" w:tooltip="https://mailchi.mp/71a0cf8bbc9b/bsr6gcoovb?e=22c9cb793e" w:history="1">
                                                                          <w:r w:rsidRPr="00A67364">
                                                                            <w:rPr>
                                                                              <w:rFonts w:ascii="Times New Roman" w:eastAsia="Times New Roman" w:hAnsi="Times New Roman" w:cs="Times New Roman"/>
                                                                              <w:color w:val="0000FF"/>
                                                                              <w:sz w:val="17"/>
                                                                              <w:szCs w:val="17"/>
                                                                              <w:u w:val="single"/>
                                                                              <w:lang w:val="en-US"/>
                                                                            </w:rPr>
                                                                            <w:t>View email in browser</w:t>
                                                                          </w:r>
                                                                        </w:hyperlink>
                                                                        <w:r w:rsidRPr="00A67364">
                                                                          <w:rPr>
                                                                            <w:rFonts w:ascii="Times New Roman" w:eastAsia="Times New Roman" w:hAnsi="Times New Roman" w:cs="Times New Roman"/>
                                                                            <w:sz w:val="17"/>
                                                                            <w:szCs w:val="17"/>
                                                                            <w:lang w:val="en-US"/>
                                                                          </w:rPr>
                                                                          <w:br/>
                                                                          <w:t xml:space="preserve">Panhellenic Medical Association · Ploutarchou 3 · Athens 106 75 · Greece </w:t>
                                                                        </w:r>
                                                                        <w:r w:rsidRPr="00A67364">
                                                                          <w:rPr>
                                                                            <w:rFonts w:ascii="Times New Roman" w:eastAsia="Times New Roman" w:hAnsi="Times New Roman" w:cs="Times New Roman"/>
                                                                            <w:sz w:val="17"/>
                                                                            <w:szCs w:val="17"/>
                                                                            <w:lang w:val="en-US"/>
                                                                          </w:rPr>
                                                                          <w:br/>
                                                                        </w:r>
                                                                        <w:hyperlink r:id="rId12" w:tgtFrame="_blank" w:tooltip="https://pis.us3.list-manage.com/profile?u=249e2b2617e50ba14837846ef&amp;id=9727fbc1f0&amp;e=22c9cb793e&amp;c=3f42d27731" w:history="1">
                                                                          <w:r w:rsidRPr="00A67364">
                                                                            <w:rPr>
                                                                              <w:rFonts w:ascii="Times New Roman" w:eastAsia="Times New Roman" w:hAnsi="Times New Roman" w:cs="Times New Roman"/>
                                                                              <w:color w:val="0000FF"/>
                                                                              <w:sz w:val="17"/>
                                                                              <w:szCs w:val="17"/>
                                                                              <w:u w:val="single"/>
                                                                              <w:lang w:val="en-US"/>
                                                                            </w:rPr>
                                                                            <w:t>update your preferences</w:t>
                                                                          </w:r>
                                                                        </w:hyperlink>
                                                                        <w:r w:rsidRPr="00A67364">
                                                                          <w:rPr>
                                                                            <w:rFonts w:ascii="Times New Roman" w:eastAsia="Times New Roman" w:hAnsi="Times New Roman" w:cs="Times New Roman"/>
                                                                            <w:sz w:val="17"/>
                                                                            <w:szCs w:val="17"/>
                                                                            <w:lang w:val="en-US"/>
                                                                          </w:rPr>
                                                                          <w:t xml:space="preserve"> or </w:t>
                                                                        </w:r>
                                                                        <w:hyperlink r:id="rId13" w:tgtFrame="_blank" w:tooltip="https://pis.us3.list-manage.com/unsubscribe?u=249e2b2617e50ba14837846ef&amp;id=9727fbc1f0&amp;t=b&amp;e=22c9cb793e&amp;c=3f42d27731" w:history="1">
                                                                          <w:r w:rsidRPr="00A67364">
                                                                            <w:rPr>
                                                                              <w:rFonts w:ascii="Times New Roman" w:eastAsia="Times New Roman" w:hAnsi="Times New Roman" w:cs="Times New Roman"/>
                                                                              <w:color w:val="0000FF"/>
                                                                              <w:sz w:val="17"/>
                                                                              <w:szCs w:val="17"/>
                                                                              <w:u w:val="single"/>
                                                                              <w:lang w:val="en-US"/>
                                                                            </w:rPr>
                                                                            <w:t>unsubscribe</w:t>
                                                                          </w:r>
                                                                        </w:hyperlink>
                                                                      </w:p>
                                                                    </w:tc>
                                                                  </w:tr>
                                                                </w:tbl>
                                                                <w:p w:rsidR="00A67364" w:rsidRPr="00A67364" w:rsidRDefault="00A67364" w:rsidP="00A67364">
                                                                  <w:pPr>
                                                                    <w:spacing w:after="0" w:line="240" w:lineRule="auto"/>
                                                                    <w:jc w:val="center"/>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r w:rsidR="00A67364" w:rsidRPr="00A67364">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7706"/>
                                                            </w:tblGrid>
                                                            <w:tr w:rsidR="00A67364" w:rsidRPr="00A67364">
                                                              <w:trPr>
                                                                <w:tblCellSpacing w:w="0" w:type="dxa"/>
                                                                <w:jc w:val="center"/>
                                                              </w:trPr>
                                                              <w:tc>
                                                                <w:tcPr>
                                                                  <w:tcW w:w="0" w:type="auto"/>
                                                                  <w:hideMark/>
                                                                </w:tcPr>
                                                                <w:tbl>
                                                                  <w:tblPr>
                                                                    <w:tblW w:w="5000" w:type="pct"/>
                                                                    <w:tblCellSpacing w:w="180" w:type="dxa"/>
                                                                    <w:tblCellMar>
                                                                      <w:left w:w="0" w:type="dxa"/>
                                                                      <w:right w:w="0" w:type="dxa"/>
                                                                    </w:tblCellMar>
                                                                    <w:tblLook w:val="04A0" w:firstRow="1" w:lastRow="0" w:firstColumn="1" w:lastColumn="0" w:noHBand="0" w:noVBand="1"/>
                                                                  </w:tblPr>
                                                                  <w:tblGrid>
                                                                    <w:gridCol w:w="7706"/>
                                                                  </w:tblGrid>
                                                                  <w:tr w:rsidR="00A67364" w:rsidRPr="00A67364">
                                                                    <w:trPr>
                                                                      <w:tblCellSpacing w:w="180" w:type="dxa"/>
                                                                    </w:trPr>
                                                                    <w:tc>
                                                                      <w:tcPr>
                                                                        <w:tcW w:w="0" w:type="auto"/>
                                                                        <w:vAlign w:val="center"/>
                                                                        <w:hideMark/>
                                                                      </w:tcPr>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jc w:val="center"/>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jc w:val="center"/>
                    <w:rPr>
                      <w:rFonts w:ascii="Times New Roman" w:eastAsia="Times New Roman" w:hAnsi="Times New Roman" w:cs="Times New Roman"/>
                      <w:sz w:val="24"/>
                      <w:szCs w:val="24"/>
                      <w:lang w:val="en-US"/>
                    </w:rPr>
                  </w:pPr>
                </w:p>
              </w:tc>
            </w:tr>
          </w:tbl>
          <w:p w:rsidR="00A67364" w:rsidRPr="00A67364" w:rsidRDefault="00A67364" w:rsidP="00A67364">
            <w:pPr>
              <w:spacing w:after="0" w:line="240" w:lineRule="auto"/>
              <w:jc w:val="center"/>
              <w:rPr>
                <w:rFonts w:ascii="Times New Roman" w:eastAsia="Times New Roman" w:hAnsi="Times New Roman" w:cs="Times New Roman"/>
                <w:sz w:val="24"/>
                <w:szCs w:val="24"/>
                <w:lang w:val="en-US"/>
              </w:rPr>
            </w:pPr>
          </w:p>
        </w:tc>
      </w:tr>
    </w:tbl>
    <w:p w:rsidR="00106E10" w:rsidRPr="001A48E2" w:rsidRDefault="00106E10">
      <w:pPr>
        <w:rPr>
          <w:sz w:val="24"/>
          <w:szCs w:val="24"/>
          <w:lang w:val="en-US"/>
        </w:rPr>
      </w:pPr>
      <w:bookmarkStart w:id="0" w:name="_GoBack"/>
      <w:bookmarkEnd w:id="0"/>
    </w:p>
    <w:sectPr w:rsidR="00106E10" w:rsidRPr="001A48E2" w:rsidSect="00106E1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364"/>
    <w:rsid w:val="00106E10"/>
    <w:rsid w:val="001A48E2"/>
    <w:rsid w:val="00A673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673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673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673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673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66519">
      <w:bodyDiv w:val="1"/>
      <w:marLeft w:val="0"/>
      <w:marRight w:val="0"/>
      <w:marTop w:val="0"/>
      <w:marBottom w:val="0"/>
      <w:divBdr>
        <w:top w:val="none" w:sz="0" w:space="0" w:color="auto"/>
        <w:left w:val="none" w:sz="0" w:space="0" w:color="auto"/>
        <w:bottom w:val="none" w:sz="0" w:space="0" w:color="auto"/>
        <w:right w:val="none" w:sz="0" w:space="0" w:color="auto"/>
      </w:divBdr>
      <w:divsChild>
        <w:div w:id="896669659">
          <w:marLeft w:val="0"/>
          <w:marRight w:val="0"/>
          <w:marTop w:val="0"/>
          <w:marBottom w:val="0"/>
          <w:divBdr>
            <w:top w:val="none" w:sz="0" w:space="0" w:color="auto"/>
            <w:left w:val="none" w:sz="0" w:space="0" w:color="auto"/>
            <w:bottom w:val="none" w:sz="0" w:space="0" w:color="auto"/>
            <w:right w:val="none" w:sz="0" w:space="0" w:color="auto"/>
          </w:divBdr>
          <w:divsChild>
            <w:div w:id="483394648">
              <w:marLeft w:val="0"/>
              <w:marRight w:val="0"/>
              <w:marTop w:val="0"/>
              <w:marBottom w:val="0"/>
              <w:divBdr>
                <w:top w:val="none" w:sz="0" w:space="0" w:color="auto"/>
                <w:left w:val="none" w:sz="0" w:space="0" w:color="auto"/>
                <w:bottom w:val="none" w:sz="0" w:space="0" w:color="auto"/>
                <w:right w:val="none" w:sz="0" w:space="0" w:color="auto"/>
              </w:divBdr>
              <w:divsChild>
                <w:div w:id="473916177">
                  <w:marLeft w:val="0"/>
                  <w:marRight w:val="0"/>
                  <w:marTop w:val="0"/>
                  <w:marBottom w:val="0"/>
                  <w:divBdr>
                    <w:top w:val="none" w:sz="0" w:space="0" w:color="auto"/>
                    <w:left w:val="none" w:sz="0" w:space="0" w:color="auto"/>
                    <w:bottom w:val="none" w:sz="0" w:space="0" w:color="auto"/>
                    <w:right w:val="none" w:sz="0" w:space="0" w:color="auto"/>
                  </w:divBdr>
                  <w:divsChild>
                    <w:div w:id="334068508">
                      <w:marLeft w:val="0"/>
                      <w:marRight w:val="0"/>
                      <w:marTop w:val="0"/>
                      <w:marBottom w:val="0"/>
                      <w:divBdr>
                        <w:top w:val="none" w:sz="0" w:space="0" w:color="auto"/>
                        <w:left w:val="none" w:sz="0" w:space="0" w:color="auto"/>
                        <w:bottom w:val="none" w:sz="0" w:space="0" w:color="auto"/>
                        <w:right w:val="none" w:sz="0" w:space="0" w:color="auto"/>
                      </w:divBdr>
                      <w:divsChild>
                        <w:div w:id="232275646">
                          <w:marLeft w:val="0"/>
                          <w:marRight w:val="0"/>
                          <w:marTop w:val="0"/>
                          <w:marBottom w:val="0"/>
                          <w:divBdr>
                            <w:top w:val="none" w:sz="0" w:space="0" w:color="auto"/>
                            <w:left w:val="none" w:sz="0" w:space="0" w:color="auto"/>
                            <w:bottom w:val="none" w:sz="0" w:space="0" w:color="auto"/>
                            <w:right w:val="none" w:sz="0" w:space="0" w:color="auto"/>
                          </w:divBdr>
                          <w:divsChild>
                            <w:div w:id="1877695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6430">
                                  <w:marLeft w:val="0"/>
                                  <w:marRight w:val="0"/>
                                  <w:marTop w:val="0"/>
                                  <w:marBottom w:val="0"/>
                                  <w:divBdr>
                                    <w:top w:val="none" w:sz="0" w:space="0" w:color="auto"/>
                                    <w:left w:val="none" w:sz="0" w:space="0" w:color="auto"/>
                                    <w:bottom w:val="none" w:sz="0" w:space="0" w:color="auto"/>
                                    <w:right w:val="none" w:sz="0" w:space="0" w:color="auto"/>
                                  </w:divBdr>
                                  <w:divsChild>
                                    <w:div w:id="348918691">
                                      <w:marLeft w:val="0"/>
                                      <w:marRight w:val="0"/>
                                      <w:marTop w:val="0"/>
                                      <w:marBottom w:val="0"/>
                                      <w:divBdr>
                                        <w:top w:val="none" w:sz="0" w:space="0" w:color="auto"/>
                                        <w:left w:val="none" w:sz="0" w:space="0" w:color="auto"/>
                                        <w:bottom w:val="none" w:sz="0" w:space="0" w:color="auto"/>
                                        <w:right w:val="none" w:sz="0" w:space="0" w:color="auto"/>
                                      </w:divBdr>
                                    </w:div>
                                    <w:div w:id="358240687">
                                      <w:marLeft w:val="0"/>
                                      <w:marRight w:val="0"/>
                                      <w:marTop w:val="0"/>
                                      <w:marBottom w:val="0"/>
                                      <w:divBdr>
                                        <w:top w:val="none" w:sz="0" w:space="0" w:color="auto"/>
                                        <w:left w:val="none" w:sz="0" w:space="0" w:color="auto"/>
                                        <w:bottom w:val="none" w:sz="0" w:space="0" w:color="auto"/>
                                        <w:right w:val="none" w:sz="0" w:space="0" w:color="auto"/>
                                      </w:divBdr>
                                    </w:div>
                                    <w:div w:id="16726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is.us3.list-manage.com/unsubscribe?u=249e2b2617e50ba14837846ef&amp;id=9727fbc1f0&amp;t=b&amp;e=22c9cb793e&amp;c=3f42d2773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is.us3.list-manage.com/profile?u=249e2b2617e50ba14837846ef&amp;id=9727fbc1f0&amp;e=22c9cb793e&amp;c=3f42d2773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mailchi.mp/71a0cf8bbc9b/bsr6gcoovb?e=22c9cb793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922;&#949;&#953;&#956;&#949;&#957;&#959;&#947;&#961;&#940;&#966;&#959;&#962;.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Κειμενογράφος</Template>
  <TotalTime>1</TotalTime>
  <Pages>11</Pages>
  <Words>2031</Words>
  <Characters>10973</Characters>
  <Application>Microsoft Office Word</Application>
  <DocSecurity>0</DocSecurity>
  <Lines>91</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cp:revision>
  <dcterms:created xsi:type="dcterms:W3CDTF">2025-09-22T10:23:00Z</dcterms:created>
  <dcterms:modified xsi:type="dcterms:W3CDTF">2025-09-22T10:24:00Z</dcterms:modified>
</cp:coreProperties>
</file>