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E06" w:rsidRDefault="00B76E06" w:rsidP="00B76E06"/>
    <w:p w:rsidR="00B76E06" w:rsidRDefault="00B76E06" w:rsidP="00B76E06"/>
    <w:p w:rsidR="00B76E06" w:rsidRPr="00BD2E92" w:rsidRDefault="00BD2E92" w:rsidP="00B76E06">
      <w:pPr>
        <w:rPr>
          <w:lang w:val="el-GR"/>
        </w:rPr>
      </w:pPr>
      <w:r>
        <w:tab/>
      </w:r>
      <w:r>
        <w:tab/>
      </w:r>
      <w:r>
        <w:tab/>
      </w:r>
      <w:r>
        <w:tab/>
      </w:r>
      <w:r>
        <w:tab/>
      </w:r>
      <w:r>
        <w:tab/>
      </w:r>
      <w:r>
        <w:tab/>
      </w:r>
      <w:r>
        <w:tab/>
      </w:r>
      <w:r>
        <w:tab/>
      </w:r>
      <w:r w:rsidR="003B0D04">
        <w:rPr>
          <w:lang w:val="el-GR"/>
        </w:rPr>
        <w:t>Αθήνα 29</w:t>
      </w:r>
      <w:r>
        <w:rPr>
          <w:lang w:val="el-GR"/>
        </w:rPr>
        <w:t>.1.2020</w:t>
      </w:r>
    </w:p>
    <w:p w:rsidR="00B76E06" w:rsidRPr="007C0B39" w:rsidRDefault="00B76E06" w:rsidP="00B76E06">
      <w:pPr>
        <w:rPr>
          <w:lang w:val="el-GR"/>
        </w:rPr>
      </w:pPr>
    </w:p>
    <w:p w:rsidR="00B76E06" w:rsidRPr="007C0B39" w:rsidRDefault="00B76E06" w:rsidP="00B76E06">
      <w:pPr>
        <w:rPr>
          <w:lang w:val="el-GR"/>
        </w:rPr>
      </w:pPr>
    </w:p>
    <w:p w:rsidR="00B76E06" w:rsidRPr="003B0D04" w:rsidRDefault="003B0D04" w:rsidP="00B76E06">
      <w:pPr>
        <w:rPr>
          <w:b/>
          <w:bCs/>
          <w:lang w:val="el-GR"/>
        </w:rPr>
      </w:pPr>
      <w:r>
        <w:rPr>
          <w:b/>
          <w:bCs/>
          <w:lang w:val="el-GR"/>
        </w:rPr>
        <w:t xml:space="preserve">                         ΝΟΣΟΚΟΜΕΙΑ ΑΝΑΦΟΡΑΣ ΓΙΑ ΚΟΡ</w:t>
      </w:r>
      <w:r w:rsidR="006245CD">
        <w:rPr>
          <w:b/>
          <w:bCs/>
          <w:lang w:val="el-GR"/>
        </w:rPr>
        <w:t>Ω</w:t>
      </w:r>
      <w:r>
        <w:rPr>
          <w:b/>
          <w:bCs/>
          <w:lang w:val="el-GR"/>
        </w:rPr>
        <w:t>ΝΟΪΟ</w:t>
      </w:r>
    </w:p>
    <w:p w:rsidR="00B76E06" w:rsidRPr="00B76E06" w:rsidRDefault="00B76E06" w:rsidP="00B76E06">
      <w:pPr>
        <w:rPr>
          <w:lang w:val="el-GR"/>
        </w:rPr>
      </w:pPr>
    </w:p>
    <w:p w:rsidR="00B76E06" w:rsidRPr="00B76E06" w:rsidRDefault="00B76E06" w:rsidP="00B76E06">
      <w:pPr>
        <w:rPr>
          <w:lang w:val="el-GR"/>
        </w:rPr>
      </w:pPr>
    </w:p>
    <w:p w:rsidR="003B0D04" w:rsidRDefault="003B0D04" w:rsidP="003B0D04">
      <w:pPr>
        <w:autoSpaceDE w:val="0"/>
        <w:autoSpaceDN w:val="0"/>
        <w:adjustRightInd w:val="0"/>
        <w:spacing w:after="200" w:line="276" w:lineRule="auto"/>
        <w:rPr>
          <w:rFonts w:ascii="Calibri" w:hAnsi="Calibri" w:cs="Calibri"/>
          <w:sz w:val="22"/>
          <w:szCs w:val="22"/>
          <w:lang w:val="el-GR" w:eastAsia="el-GR"/>
        </w:rPr>
      </w:pPr>
      <w:r>
        <w:rPr>
          <w:rFonts w:ascii="Calibri" w:hAnsi="Calibri" w:cs="Calibri"/>
          <w:sz w:val="22"/>
          <w:szCs w:val="22"/>
          <w:lang w:val="el-GR" w:eastAsia="el-GR"/>
        </w:rPr>
        <w:t>Ορίστηκαν από τον υπουργό Υγείας, Βασίλη Κικίλια τα νοσοκομεία αναφοράς για τον κορ</w:t>
      </w:r>
      <w:r w:rsidR="006245CD">
        <w:rPr>
          <w:rFonts w:ascii="Calibri" w:hAnsi="Calibri" w:cs="Calibri"/>
          <w:sz w:val="22"/>
          <w:szCs w:val="22"/>
          <w:lang w:val="el-GR" w:eastAsia="el-GR"/>
        </w:rPr>
        <w:t>ω</w:t>
      </w:r>
      <w:bookmarkStart w:id="0" w:name="_GoBack"/>
      <w:bookmarkEnd w:id="0"/>
      <w:r>
        <w:rPr>
          <w:rFonts w:ascii="Calibri" w:hAnsi="Calibri" w:cs="Calibri"/>
          <w:sz w:val="22"/>
          <w:szCs w:val="22"/>
          <w:lang w:val="el-GR" w:eastAsia="el-GR"/>
        </w:rPr>
        <w:t>νοϊό σε όλη τη χώρα. Σε όλα τα νοσοκομεία αναφοράς και τα πληρώματα των ασθενοφόρων ΕΚΑΒ και Υγειονομικών Περιφερειών έχει καταγράφει επάρκεια σε γάντια, ειδικές μάσκες και στολές. Επίσης έχουν καθοριστεί ειδικοί θάλαμοι μόνωσης, ενώ σε κάθε Υγειονομική Περιφέρεια υπάρχει τουλάχιστον ένα νοσοκομείο αναφοράς που διαθέτει θάλαμο αρνητικής πίεσης.</w:t>
      </w:r>
    </w:p>
    <w:p w:rsidR="003B0D04" w:rsidRPr="003B0D04" w:rsidRDefault="003B0D04" w:rsidP="003B0D04">
      <w:pPr>
        <w:autoSpaceDE w:val="0"/>
        <w:autoSpaceDN w:val="0"/>
        <w:adjustRightInd w:val="0"/>
        <w:spacing w:after="200" w:line="276" w:lineRule="auto"/>
        <w:rPr>
          <w:rFonts w:ascii="Calibri" w:hAnsi="Calibri" w:cs="Calibri"/>
          <w:b/>
          <w:sz w:val="22"/>
          <w:szCs w:val="22"/>
          <w:u w:val="single"/>
          <w:lang w:val="el-GR" w:eastAsia="el-GR"/>
        </w:rPr>
      </w:pPr>
      <w:r w:rsidRPr="003B0D04">
        <w:rPr>
          <w:rFonts w:ascii="Calibri" w:hAnsi="Calibri" w:cs="Calibri"/>
          <w:b/>
          <w:sz w:val="22"/>
          <w:szCs w:val="22"/>
          <w:u w:val="single"/>
          <w:lang w:val="el-GR" w:eastAsia="el-GR"/>
        </w:rPr>
        <w:t>Αναλυτικά, σύμφωνα με τη σχετική ανακοίνωση, τα νοσοκομεία της χώρας που ορίζονται ως νοσοκομεία αναφοράς είναι ανά Υγειονομική Περιφέρεια τα εξής:</w:t>
      </w:r>
    </w:p>
    <w:p w:rsidR="003B0D04" w:rsidRPr="00750820" w:rsidRDefault="003B0D04" w:rsidP="003B0D04">
      <w:pPr>
        <w:autoSpaceDE w:val="0"/>
        <w:autoSpaceDN w:val="0"/>
        <w:adjustRightInd w:val="0"/>
        <w:spacing w:after="200" w:line="276" w:lineRule="auto"/>
        <w:rPr>
          <w:rFonts w:ascii="Calibri" w:hAnsi="Calibri" w:cs="Calibri"/>
          <w:sz w:val="22"/>
          <w:szCs w:val="22"/>
          <w:lang w:val="el-GR" w:eastAsia="el-GR"/>
        </w:rPr>
      </w:pPr>
      <w:r w:rsidRPr="003B0D04">
        <w:rPr>
          <w:rFonts w:ascii="Calibri" w:hAnsi="Calibri" w:cs="Calibri"/>
          <w:b/>
          <w:sz w:val="22"/>
          <w:szCs w:val="22"/>
          <w:lang w:val="el-GR" w:eastAsia="el-GR"/>
        </w:rPr>
        <w:t>1η ΥΠΕ</w:t>
      </w:r>
      <w:r>
        <w:rPr>
          <w:rFonts w:ascii="Calibri" w:hAnsi="Calibri" w:cs="Calibri"/>
          <w:sz w:val="22"/>
          <w:szCs w:val="22"/>
          <w:lang w:val="el-GR" w:eastAsia="el-GR"/>
        </w:rPr>
        <w:t xml:space="preserve">: Βασικό: ΓΝ Νοσημάτων Θώρακος Αθηνών </w:t>
      </w:r>
      <w:r w:rsidRPr="003B0D04">
        <w:rPr>
          <w:rFonts w:ascii="Calibri" w:hAnsi="Calibri" w:cs="Calibri"/>
          <w:sz w:val="22"/>
          <w:szCs w:val="22"/>
          <w:lang w:val="el-GR" w:eastAsia="el-GR"/>
        </w:rPr>
        <w:t>«</w:t>
      </w:r>
      <w:r>
        <w:rPr>
          <w:rFonts w:ascii="Calibri" w:hAnsi="Calibri" w:cs="Calibri"/>
          <w:sz w:val="22"/>
          <w:szCs w:val="22"/>
          <w:lang w:val="el-GR" w:eastAsia="el-GR"/>
        </w:rPr>
        <w:t>Η Σωτηρία</w:t>
      </w:r>
      <w:r w:rsidRPr="003B0D04">
        <w:rPr>
          <w:rFonts w:ascii="Calibri" w:hAnsi="Calibri" w:cs="Calibri"/>
          <w:sz w:val="22"/>
          <w:szCs w:val="22"/>
          <w:lang w:val="el-GR" w:eastAsia="el-GR"/>
        </w:rPr>
        <w:t xml:space="preserve">», </w:t>
      </w:r>
      <w:r>
        <w:rPr>
          <w:rFonts w:ascii="Calibri" w:hAnsi="Calibri" w:cs="Calibri"/>
          <w:sz w:val="22"/>
          <w:szCs w:val="22"/>
          <w:lang w:val="el-GR" w:eastAsia="el-GR"/>
        </w:rPr>
        <w:t xml:space="preserve">Αναπληρωματικό: ΓΝ Αθηνών </w:t>
      </w:r>
      <w:r w:rsidRPr="003B0D04">
        <w:rPr>
          <w:rFonts w:ascii="Calibri" w:hAnsi="Calibri" w:cs="Calibri"/>
          <w:sz w:val="22"/>
          <w:szCs w:val="22"/>
          <w:lang w:val="el-GR" w:eastAsia="el-GR"/>
        </w:rPr>
        <w:t>«</w:t>
      </w:r>
      <w:r>
        <w:rPr>
          <w:rFonts w:ascii="Calibri" w:hAnsi="Calibri" w:cs="Calibri"/>
          <w:sz w:val="22"/>
          <w:szCs w:val="22"/>
          <w:lang w:val="el-GR" w:eastAsia="el-GR"/>
        </w:rPr>
        <w:t>Ο Ευαγγελισμός</w:t>
      </w:r>
      <w:r w:rsidRPr="003B0D04">
        <w:rPr>
          <w:rFonts w:ascii="Calibri" w:hAnsi="Calibri" w:cs="Calibri"/>
          <w:sz w:val="22"/>
          <w:szCs w:val="22"/>
          <w:lang w:val="el-GR" w:eastAsia="el-GR"/>
        </w:rPr>
        <w:t>»</w:t>
      </w:r>
      <w:r w:rsidR="00750820" w:rsidRPr="00750820">
        <w:rPr>
          <w:rFonts w:ascii="Calibri" w:hAnsi="Calibri" w:cs="Calibri"/>
          <w:sz w:val="22"/>
          <w:szCs w:val="22"/>
          <w:lang w:val="el-GR" w:eastAsia="el-GR"/>
        </w:rPr>
        <w:t>.</w:t>
      </w:r>
    </w:p>
    <w:p w:rsidR="003B0D04" w:rsidRPr="00750820" w:rsidRDefault="003B0D04" w:rsidP="003B0D04">
      <w:pPr>
        <w:autoSpaceDE w:val="0"/>
        <w:autoSpaceDN w:val="0"/>
        <w:adjustRightInd w:val="0"/>
        <w:spacing w:after="200" w:line="276" w:lineRule="auto"/>
        <w:rPr>
          <w:rFonts w:ascii="Calibri" w:hAnsi="Calibri" w:cs="Calibri"/>
          <w:sz w:val="22"/>
          <w:szCs w:val="22"/>
          <w:lang w:val="el-GR" w:eastAsia="el-GR"/>
        </w:rPr>
      </w:pPr>
      <w:r w:rsidRPr="003B0D04">
        <w:rPr>
          <w:rFonts w:ascii="Calibri" w:hAnsi="Calibri" w:cs="Calibri"/>
          <w:b/>
          <w:sz w:val="22"/>
          <w:szCs w:val="22"/>
          <w:lang w:val="el-GR" w:eastAsia="el-GR"/>
        </w:rPr>
        <w:t>2η ΥΠΕ</w:t>
      </w:r>
      <w:r>
        <w:rPr>
          <w:rFonts w:ascii="Calibri" w:hAnsi="Calibri" w:cs="Calibri"/>
          <w:sz w:val="22"/>
          <w:szCs w:val="22"/>
          <w:lang w:val="el-GR" w:eastAsia="el-GR"/>
        </w:rPr>
        <w:t xml:space="preserve">: Βασικό: Πανεπιστημιακό ΓΝ </w:t>
      </w:r>
      <w:r w:rsidRPr="003B0D04">
        <w:rPr>
          <w:rFonts w:ascii="Calibri" w:hAnsi="Calibri" w:cs="Calibri"/>
          <w:sz w:val="22"/>
          <w:szCs w:val="22"/>
          <w:lang w:val="el-GR" w:eastAsia="el-GR"/>
        </w:rPr>
        <w:t>«</w:t>
      </w:r>
      <w:r>
        <w:rPr>
          <w:rFonts w:ascii="Calibri" w:hAnsi="Calibri" w:cs="Calibri"/>
          <w:sz w:val="22"/>
          <w:szCs w:val="22"/>
          <w:lang w:val="el-GR" w:eastAsia="el-GR"/>
        </w:rPr>
        <w:t>Αττικόν</w:t>
      </w:r>
      <w:r w:rsidRPr="003B0D04">
        <w:rPr>
          <w:rFonts w:ascii="Calibri" w:hAnsi="Calibri" w:cs="Calibri"/>
          <w:sz w:val="22"/>
          <w:szCs w:val="22"/>
          <w:lang w:val="el-GR" w:eastAsia="el-GR"/>
        </w:rPr>
        <w:t xml:space="preserve">», </w:t>
      </w:r>
      <w:r>
        <w:rPr>
          <w:rFonts w:ascii="Calibri" w:hAnsi="Calibri" w:cs="Calibri"/>
          <w:sz w:val="22"/>
          <w:szCs w:val="22"/>
          <w:lang w:val="el-GR" w:eastAsia="el-GR"/>
        </w:rPr>
        <w:t xml:space="preserve">Αναπληρωματικό: ΓΝ Ελευσίνας </w:t>
      </w:r>
      <w:r w:rsidRPr="003B0D04">
        <w:rPr>
          <w:rFonts w:ascii="Calibri" w:hAnsi="Calibri" w:cs="Calibri"/>
          <w:sz w:val="22"/>
          <w:szCs w:val="22"/>
          <w:lang w:val="el-GR" w:eastAsia="el-GR"/>
        </w:rPr>
        <w:t>«</w:t>
      </w:r>
      <w:r>
        <w:rPr>
          <w:rFonts w:ascii="Calibri" w:hAnsi="Calibri" w:cs="Calibri"/>
          <w:sz w:val="22"/>
          <w:szCs w:val="22"/>
          <w:lang w:val="el-GR" w:eastAsia="el-GR"/>
        </w:rPr>
        <w:t>Θριάσιο</w:t>
      </w:r>
      <w:r w:rsidRPr="003B0D04">
        <w:rPr>
          <w:rFonts w:ascii="Calibri" w:hAnsi="Calibri" w:cs="Calibri"/>
          <w:sz w:val="22"/>
          <w:szCs w:val="22"/>
          <w:lang w:val="el-GR" w:eastAsia="el-GR"/>
        </w:rPr>
        <w:t>»</w:t>
      </w:r>
      <w:r w:rsidR="00750820" w:rsidRPr="00750820">
        <w:rPr>
          <w:rFonts w:ascii="Calibri" w:hAnsi="Calibri" w:cs="Calibri"/>
          <w:sz w:val="22"/>
          <w:szCs w:val="22"/>
          <w:lang w:val="el-GR" w:eastAsia="el-GR"/>
        </w:rPr>
        <w:t>.</w:t>
      </w:r>
    </w:p>
    <w:p w:rsidR="003B0D04" w:rsidRPr="00750820" w:rsidRDefault="003B0D04" w:rsidP="003B0D04">
      <w:pPr>
        <w:autoSpaceDE w:val="0"/>
        <w:autoSpaceDN w:val="0"/>
        <w:adjustRightInd w:val="0"/>
        <w:spacing w:after="200" w:line="276" w:lineRule="auto"/>
        <w:rPr>
          <w:rFonts w:ascii="Calibri" w:hAnsi="Calibri" w:cs="Calibri"/>
          <w:sz w:val="22"/>
          <w:szCs w:val="22"/>
          <w:lang w:val="el-GR" w:eastAsia="el-GR"/>
        </w:rPr>
      </w:pPr>
      <w:r w:rsidRPr="003B0D04">
        <w:rPr>
          <w:rFonts w:ascii="Calibri" w:hAnsi="Calibri" w:cs="Calibri"/>
          <w:b/>
          <w:sz w:val="22"/>
          <w:szCs w:val="22"/>
          <w:lang w:val="el-GR" w:eastAsia="el-GR"/>
        </w:rPr>
        <w:t>3η και 4η ΥΠΕ</w:t>
      </w:r>
      <w:r>
        <w:rPr>
          <w:rFonts w:ascii="Calibri" w:hAnsi="Calibri" w:cs="Calibri"/>
          <w:sz w:val="22"/>
          <w:szCs w:val="22"/>
          <w:lang w:val="el-GR" w:eastAsia="el-GR"/>
        </w:rPr>
        <w:t xml:space="preserve">: Βασικό: Πανεπιστημιακό ΓΝ Θεσσαλονίκης ΑΧΕΠΑ, Αναπληρωματικά: Πανεπιστημιακό ΓΝ Αλεξανδρούπολης, ΓΝ Πτολεμαΐδας </w:t>
      </w:r>
      <w:r w:rsidRPr="003B0D04">
        <w:rPr>
          <w:rFonts w:ascii="Calibri" w:hAnsi="Calibri" w:cs="Calibri"/>
          <w:sz w:val="22"/>
          <w:szCs w:val="22"/>
          <w:lang w:val="el-GR" w:eastAsia="el-GR"/>
        </w:rPr>
        <w:t>«</w:t>
      </w:r>
      <w:r>
        <w:rPr>
          <w:rFonts w:ascii="Calibri" w:hAnsi="Calibri" w:cs="Calibri"/>
          <w:sz w:val="22"/>
          <w:szCs w:val="22"/>
          <w:lang w:val="el-GR" w:eastAsia="el-GR"/>
        </w:rPr>
        <w:t>Μποδοσάκειο</w:t>
      </w:r>
      <w:r w:rsidRPr="003B0D04">
        <w:rPr>
          <w:rFonts w:ascii="Calibri" w:hAnsi="Calibri" w:cs="Calibri"/>
          <w:sz w:val="22"/>
          <w:szCs w:val="22"/>
          <w:lang w:val="el-GR" w:eastAsia="el-GR"/>
        </w:rPr>
        <w:t>»</w:t>
      </w:r>
      <w:r w:rsidR="00750820" w:rsidRPr="00750820">
        <w:rPr>
          <w:rFonts w:ascii="Calibri" w:hAnsi="Calibri" w:cs="Calibri"/>
          <w:sz w:val="22"/>
          <w:szCs w:val="22"/>
          <w:lang w:val="el-GR" w:eastAsia="el-GR"/>
        </w:rPr>
        <w:t>.</w:t>
      </w:r>
    </w:p>
    <w:p w:rsidR="003B0D04" w:rsidRPr="00750820" w:rsidRDefault="003B0D04" w:rsidP="003B0D04">
      <w:pPr>
        <w:autoSpaceDE w:val="0"/>
        <w:autoSpaceDN w:val="0"/>
        <w:adjustRightInd w:val="0"/>
        <w:spacing w:after="200" w:line="276" w:lineRule="auto"/>
        <w:rPr>
          <w:rFonts w:ascii="Calibri" w:hAnsi="Calibri" w:cs="Calibri"/>
          <w:sz w:val="22"/>
          <w:szCs w:val="22"/>
          <w:lang w:val="el-GR" w:eastAsia="el-GR"/>
        </w:rPr>
      </w:pPr>
      <w:r w:rsidRPr="003B0D04">
        <w:rPr>
          <w:rFonts w:ascii="Calibri" w:hAnsi="Calibri" w:cs="Calibri"/>
          <w:b/>
          <w:sz w:val="22"/>
          <w:szCs w:val="22"/>
          <w:lang w:val="el-GR" w:eastAsia="el-GR"/>
        </w:rPr>
        <w:t>5η ΥΠΕ:</w:t>
      </w:r>
      <w:r>
        <w:rPr>
          <w:rFonts w:ascii="Calibri" w:hAnsi="Calibri" w:cs="Calibri"/>
          <w:sz w:val="22"/>
          <w:szCs w:val="22"/>
          <w:lang w:val="el-GR" w:eastAsia="el-GR"/>
        </w:rPr>
        <w:t xml:space="preserve"> Βασικό: Πανεπιστημιακό ΓΝ Λάρισας, Αναπληρωματικό: ΓΝ Λαμίας</w:t>
      </w:r>
      <w:r w:rsidR="00750820" w:rsidRPr="00750820">
        <w:rPr>
          <w:rFonts w:ascii="Calibri" w:hAnsi="Calibri" w:cs="Calibri"/>
          <w:sz w:val="22"/>
          <w:szCs w:val="22"/>
          <w:lang w:val="el-GR" w:eastAsia="el-GR"/>
        </w:rPr>
        <w:t>.</w:t>
      </w:r>
    </w:p>
    <w:p w:rsidR="003B0D04" w:rsidRPr="00750820" w:rsidRDefault="003B0D04" w:rsidP="003B0D04">
      <w:pPr>
        <w:autoSpaceDE w:val="0"/>
        <w:autoSpaceDN w:val="0"/>
        <w:adjustRightInd w:val="0"/>
        <w:spacing w:after="200" w:line="276" w:lineRule="auto"/>
        <w:rPr>
          <w:rFonts w:ascii="Calibri" w:hAnsi="Calibri" w:cs="Calibri"/>
          <w:sz w:val="22"/>
          <w:szCs w:val="22"/>
          <w:lang w:val="el-GR" w:eastAsia="el-GR"/>
        </w:rPr>
      </w:pPr>
      <w:r w:rsidRPr="003B0D04">
        <w:rPr>
          <w:rFonts w:ascii="Calibri" w:hAnsi="Calibri" w:cs="Calibri"/>
          <w:b/>
          <w:sz w:val="22"/>
          <w:szCs w:val="22"/>
          <w:lang w:val="el-GR" w:eastAsia="el-GR"/>
        </w:rPr>
        <w:t>6η ΥΠΕ:</w:t>
      </w:r>
      <w:r>
        <w:rPr>
          <w:rFonts w:ascii="Calibri" w:hAnsi="Calibri" w:cs="Calibri"/>
          <w:sz w:val="22"/>
          <w:szCs w:val="22"/>
          <w:lang w:val="el-GR" w:eastAsia="el-GR"/>
        </w:rPr>
        <w:t xml:space="preserve"> Βασικό: Πανεπιστημιακό ΓΝ Πατρών </w:t>
      </w:r>
      <w:r w:rsidRPr="003B0D04">
        <w:rPr>
          <w:rFonts w:ascii="Calibri" w:hAnsi="Calibri" w:cs="Calibri"/>
          <w:sz w:val="22"/>
          <w:szCs w:val="22"/>
          <w:lang w:val="el-GR" w:eastAsia="el-GR"/>
        </w:rPr>
        <w:t>«</w:t>
      </w:r>
      <w:r>
        <w:rPr>
          <w:rFonts w:ascii="Calibri" w:hAnsi="Calibri" w:cs="Calibri"/>
          <w:sz w:val="22"/>
          <w:szCs w:val="22"/>
          <w:lang w:val="el-GR" w:eastAsia="el-GR"/>
        </w:rPr>
        <w:t>Παναγιά η Βοήθεια</w:t>
      </w:r>
      <w:r w:rsidRPr="003B0D04">
        <w:rPr>
          <w:rFonts w:ascii="Calibri" w:hAnsi="Calibri" w:cs="Calibri"/>
          <w:sz w:val="22"/>
          <w:szCs w:val="22"/>
          <w:lang w:val="el-GR" w:eastAsia="el-GR"/>
        </w:rPr>
        <w:t>»,</w:t>
      </w:r>
      <w:r>
        <w:rPr>
          <w:rFonts w:ascii="Calibri" w:hAnsi="Calibri" w:cs="Calibri"/>
          <w:sz w:val="22"/>
          <w:szCs w:val="22"/>
          <w:lang w:val="el-GR" w:eastAsia="el-GR"/>
        </w:rPr>
        <w:t>Αναπληρωματικό: Πανεπιστημιακό ΓΝ Ιωαννίνων</w:t>
      </w:r>
      <w:r w:rsidR="00750820" w:rsidRPr="00750820">
        <w:rPr>
          <w:rFonts w:ascii="Calibri" w:hAnsi="Calibri" w:cs="Calibri"/>
          <w:sz w:val="22"/>
          <w:szCs w:val="22"/>
          <w:lang w:val="el-GR" w:eastAsia="el-GR"/>
        </w:rPr>
        <w:t>.</w:t>
      </w:r>
    </w:p>
    <w:p w:rsidR="003B0D04" w:rsidRPr="00750820" w:rsidRDefault="003B0D04" w:rsidP="003B0D04">
      <w:pPr>
        <w:autoSpaceDE w:val="0"/>
        <w:autoSpaceDN w:val="0"/>
        <w:adjustRightInd w:val="0"/>
        <w:spacing w:after="200" w:line="276" w:lineRule="auto"/>
        <w:rPr>
          <w:rFonts w:ascii="Calibri" w:hAnsi="Calibri" w:cs="Calibri"/>
          <w:b/>
          <w:sz w:val="22"/>
          <w:szCs w:val="22"/>
          <w:lang w:val="el-GR" w:eastAsia="el-GR"/>
        </w:rPr>
      </w:pPr>
      <w:r w:rsidRPr="003B0D04">
        <w:rPr>
          <w:rFonts w:ascii="Calibri" w:hAnsi="Calibri" w:cs="Calibri"/>
          <w:b/>
          <w:sz w:val="22"/>
          <w:szCs w:val="22"/>
          <w:lang w:val="el-GR" w:eastAsia="el-GR"/>
        </w:rPr>
        <w:t xml:space="preserve">7η ΥΠΕ: </w:t>
      </w:r>
      <w:r w:rsidRPr="003B0D04">
        <w:rPr>
          <w:rFonts w:ascii="Calibri" w:hAnsi="Calibri" w:cs="Calibri"/>
          <w:sz w:val="22"/>
          <w:szCs w:val="22"/>
          <w:lang w:val="el-GR" w:eastAsia="el-GR"/>
        </w:rPr>
        <w:t>Βασικό: Πανεπιστημιακό ΓΝ Ηρακλείου, Αναπληρωματικό: ΓΝ Χανίων «Ο Άγιος Γεώργιος»</w:t>
      </w:r>
      <w:r w:rsidR="00750820" w:rsidRPr="00750820">
        <w:rPr>
          <w:rFonts w:ascii="Calibri" w:hAnsi="Calibri" w:cs="Calibri"/>
          <w:sz w:val="22"/>
          <w:szCs w:val="22"/>
          <w:lang w:val="el-GR" w:eastAsia="el-GR"/>
        </w:rPr>
        <w:t>.</w:t>
      </w:r>
    </w:p>
    <w:p w:rsidR="004473B0" w:rsidRPr="009E3AE0" w:rsidRDefault="003B0D04" w:rsidP="00D2448F">
      <w:pPr>
        <w:autoSpaceDE w:val="0"/>
        <w:autoSpaceDN w:val="0"/>
        <w:adjustRightInd w:val="0"/>
        <w:spacing w:after="200" w:line="276" w:lineRule="auto"/>
        <w:rPr>
          <w:lang w:val="el-GR"/>
        </w:rPr>
      </w:pPr>
      <w:r w:rsidRPr="003B0D04">
        <w:rPr>
          <w:rFonts w:ascii="Calibri" w:hAnsi="Calibri" w:cs="Calibri"/>
          <w:sz w:val="22"/>
          <w:szCs w:val="22"/>
          <w:lang w:val="el-GR" w:eastAsia="el-GR"/>
        </w:rPr>
        <w:t>«</w:t>
      </w:r>
      <w:r>
        <w:rPr>
          <w:rFonts w:ascii="Calibri" w:hAnsi="Calibri" w:cs="Calibri"/>
          <w:sz w:val="22"/>
          <w:szCs w:val="22"/>
          <w:lang w:val="el-GR" w:eastAsia="el-GR"/>
        </w:rPr>
        <w:t>Οι συναρμόδιοι φορείς (Υπουργείο Υγείας, ΕΟΔΥ, Γ.Γ Δημόσιας Υγείας, Υγειονομικές Περιφέρειες, ΕΚΑΒ) βρίσκονται σε απόλυτη επιχειρησιακή ετοιμότητα και θα επικαιροποιούν το σχέδιο δράσης σε τακτική βάση</w:t>
      </w:r>
      <w:r w:rsidRPr="003B0D04">
        <w:rPr>
          <w:rFonts w:ascii="Calibri" w:hAnsi="Calibri" w:cs="Calibri"/>
          <w:sz w:val="22"/>
          <w:szCs w:val="22"/>
          <w:lang w:val="el-GR" w:eastAsia="el-GR"/>
        </w:rPr>
        <w:t xml:space="preserve">», </w:t>
      </w:r>
      <w:r>
        <w:rPr>
          <w:rFonts w:ascii="Calibri" w:hAnsi="Calibri" w:cs="Calibri"/>
          <w:sz w:val="22"/>
          <w:szCs w:val="22"/>
          <w:lang w:val="el-GR" w:eastAsia="el-GR"/>
        </w:rPr>
        <w:t xml:space="preserve">αναφέρει η ανακοίνωση. </w:t>
      </w:r>
    </w:p>
    <w:sectPr w:rsidR="004473B0" w:rsidRPr="009E3AE0" w:rsidSect="00372742">
      <w:headerReference w:type="default" r:id="rId7"/>
      <w:footerReference w:type="default" r:id="rId8"/>
      <w:pgSz w:w="12240" w:h="15840"/>
      <w:pgMar w:top="199" w:right="1800" w:bottom="1078" w:left="2160" w:header="360" w:footer="3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4026" w:rsidRDefault="00D74026">
      <w:r>
        <w:separator/>
      </w:r>
    </w:p>
  </w:endnote>
  <w:endnote w:type="continuationSeparator" w:id="1">
    <w:p w:rsidR="00D74026" w:rsidRDefault="00D740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3B0" w:rsidRDefault="00143861" w:rsidP="00143861">
    <w:pPr>
      <w:pStyle w:val="a4"/>
      <w:jc w:val="center"/>
    </w:pPr>
    <w:r>
      <w:rPr>
        <w:noProof/>
        <w:lang w:val="el-GR" w:eastAsia="el-GR"/>
      </w:rPr>
      <w:drawing>
        <wp:inline distT="0" distB="0" distL="0" distR="0">
          <wp:extent cx="4850130" cy="860487"/>
          <wp:effectExtent l="19050" t="0" r="7620" b="0"/>
          <wp:docPr id="3" name="Picture 2" descr="FOOTER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IS.jpg"/>
                  <pic:cNvPicPr/>
                </pic:nvPicPr>
                <pic:blipFill>
                  <a:blip r:embed="rId1"/>
                  <a:stretch>
                    <a:fillRect/>
                  </a:stretch>
                </pic:blipFill>
                <pic:spPr>
                  <a:xfrm>
                    <a:off x="0" y="0"/>
                    <a:ext cx="4853361" cy="86106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4026" w:rsidRDefault="00D74026">
      <w:r>
        <w:separator/>
      </w:r>
    </w:p>
  </w:footnote>
  <w:footnote w:type="continuationSeparator" w:id="1">
    <w:p w:rsidR="00D74026" w:rsidRDefault="00D740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3B0" w:rsidRDefault="00C65C38">
    <w:pPr>
      <w:pStyle w:val="a3"/>
      <w:jc w:val="center"/>
    </w:pPr>
    <w:r>
      <w:rPr>
        <w:noProof/>
        <w:lang w:val="el-GR" w:eastAsia="el-GR"/>
      </w:rPr>
      <w:drawing>
        <wp:inline distT="0" distB="0" distL="0" distR="0">
          <wp:extent cx="5242560" cy="1920240"/>
          <wp:effectExtent l="19050" t="0" r="0" b="0"/>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srcRect/>
                  <a:stretch>
                    <a:fillRect/>
                  </a:stretch>
                </pic:blipFill>
                <pic:spPr bwMode="auto">
                  <a:xfrm>
                    <a:off x="0" y="0"/>
                    <a:ext cx="5242560" cy="192024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E4E70"/>
    <w:multiLevelType w:val="hybridMultilevel"/>
    <w:tmpl w:val="A218F64E"/>
    <w:lvl w:ilvl="0" w:tplc="90B276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stylePaneFormatFilter w:val="3F01"/>
  <w:defaultTabStop w:val="720"/>
  <w:noPunctuationKerning/>
  <w:characterSpacingControl w:val="doNotCompress"/>
  <w:hdrShapeDefaults>
    <o:shapedefaults v:ext="edit" spidmax="5122"/>
  </w:hdrShapeDefaults>
  <w:footnotePr>
    <w:footnote w:id="0"/>
    <w:footnote w:id="1"/>
  </w:footnotePr>
  <w:endnotePr>
    <w:endnote w:id="0"/>
    <w:endnote w:id="1"/>
  </w:endnotePr>
  <w:compat/>
  <w:rsids>
    <w:rsidRoot w:val="00507C25"/>
    <w:rsid w:val="00013F75"/>
    <w:rsid w:val="000310F4"/>
    <w:rsid w:val="000644E3"/>
    <w:rsid w:val="00086286"/>
    <w:rsid w:val="0009642B"/>
    <w:rsid w:val="000C1931"/>
    <w:rsid w:val="000D552A"/>
    <w:rsid w:val="00143861"/>
    <w:rsid w:val="001F71AA"/>
    <w:rsid w:val="00260322"/>
    <w:rsid w:val="002F21C9"/>
    <w:rsid w:val="002F393F"/>
    <w:rsid w:val="00372742"/>
    <w:rsid w:val="00376821"/>
    <w:rsid w:val="00390CE3"/>
    <w:rsid w:val="0039705A"/>
    <w:rsid w:val="003B0D04"/>
    <w:rsid w:val="003F6DDB"/>
    <w:rsid w:val="004345C4"/>
    <w:rsid w:val="004473B0"/>
    <w:rsid w:val="004876E1"/>
    <w:rsid w:val="00507C25"/>
    <w:rsid w:val="005245CA"/>
    <w:rsid w:val="00544DA7"/>
    <w:rsid w:val="00572D18"/>
    <w:rsid w:val="00574B90"/>
    <w:rsid w:val="005D6DBD"/>
    <w:rsid w:val="0061361E"/>
    <w:rsid w:val="00621787"/>
    <w:rsid w:val="006245CD"/>
    <w:rsid w:val="00750820"/>
    <w:rsid w:val="00763ECF"/>
    <w:rsid w:val="007843AD"/>
    <w:rsid w:val="007848B3"/>
    <w:rsid w:val="007C0B39"/>
    <w:rsid w:val="007D5634"/>
    <w:rsid w:val="00802E6E"/>
    <w:rsid w:val="00857B0B"/>
    <w:rsid w:val="00887E91"/>
    <w:rsid w:val="008935FC"/>
    <w:rsid w:val="008B5B69"/>
    <w:rsid w:val="00936B36"/>
    <w:rsid w:val="00984DFA"/>
    <w:rsid w:val="00996526"/>
    <w:rsid w:val="009B34E9"/>
    <w:rsid w:val="009C2741"/>
    <w:rsid w:val="009E3AE0"/>
    <w:rsid w:val="00A42AE8"/>
    <w:rsid w:val="00A62A7B"/>
    <w:rsid w:val="00AA065C"/>
    <w:rsid w:val="00AB4D87"/>
    <w:rsid w:val="00AE69A5"/>
    <w:rsid w:val="00AF2745"/>
    <w:rsid w:val="00B5223B"/>
    <w:rsid w:val="00B76E06"/>
    <w:rsid w:val="00B84082"/>
    <w:rsid w:val="00BC257C"/>
    <w:rsid w:val="00BD2E92"/>
    <w:rsid w:val="00C276F3"/>
    <w:rsid w:val="00C36EA3"/>
    <w:rsid w:val="00C525AF"/>
    <w:rsid w:val="00C65C38"/>
    <w:rsid w:val="00CD55CF"/>
    <w:rsid w:val="00CF3092"/>
    <w:rsid w:val="00D2448F"/>
    <w:rsid w:val="00D429B2"/>
    <w:rsid w:val="00D56917"/>
    <w:rsid w:val="00D74026"/>
    <w:rsid w:val="00D76DA4"/>
    <w:rsid w:val="00E14DBA"/>
    <w:rsid w:val="00EA36EB"/>
    <w:rsid w:val="00EC1316"/>
    <w:rsid w:val="00F24030"/>
    <w:rsid w:val="00F32802"/>
    <w:rsid w:val="00F42684"/>
    <w:rsid w:val="00F73B78"/>
    <w:rsid w:val="00F87B1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684"/>
    <w:rPr>
      <w:sz w:val="24"/>
      <w:szCs w:val="24"/>
      <w:lang w:val="en-US" w:eastAsia="en-US"/>
    </w:rPr>
  </w:style>
  <w:style w:type="paragraph" w:styleId="1">
    <w:name w:val="heading 1"/>
    <w:basedOn w:val="a"/>
    <w:next w:val="a"/>
    <w:qFormat/>
    <w:rsid w:val="00F42684"/>
    <w:pPr>
      <w:keepNext/>
      <w:jc w:val="center"/>
      <w:outlineLvl w:val="0"/>
    </w:pPr>
    <w:rPr>
      <w:rFonts w:ascii="Arial" w:hAnsi="Arial" w:cs="Arial"/>
      <w:b/>
      <w:bCs/>
      <w:sz w:val="32"/>
      <w:u w:val="single"/>
      <w:lang w:val="el-GR"/>
    </w:rPr>
  </w:style>
  <w:style w:type="paragraph" w:styleId="2">
    <w:name w:val="heading 2"/>
    <w:basedOn w:val="a"/>
    <w:next w:val="a"/>
    <w:qFormat/>
    <w:rsid w:val="00F42684"/>
    <w:pPr>
      <w:keepNext/>
      <w:jc w:val="right"/>
      <w:outlineLvl w:val="1"/>
    </w:pPr>
    <w:rPr>
      <w:rFonts w:ascii="Arial" w:hAnsi="Arial" w:cs="Arial"/>
      <w:i/>
      <w:iCs/>
      <w:sz w:val="22"/>
      <w:lang w:val="el-GR"/>
    </w:rPr>
  </w:style>
  <w:style w:type="paragraph" w:styleId="3">
    <w:name w:val="heading 3"/>
    <w:basedOn w:val="a"/>
    <w:next w:val="a"/>
    <w:qFormat/>
    <w:rsid w:val="00F42684"/>
    <w:pPr>
      <w:keepNext/>
      <w:outlineLvl w:val="2"/>
    </w:pPr>
    <w:rPr>
      <w:rFonts w:ascii="Arial" w:hAnsi="Arial" w:cs="Arial"/>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42684"/>
    <w:pPr>
      <w:tabs>
        <w:tab w:val="center" w:pos="4320"/>
        <w:tab w:val="right" w:pos="8640"/>
      </w:tabs>
    </w:pPr>
  </w:style>
  <w:style w:type="paragraph" w:styleId="a4">
    <w:name w:val="footer"/>
    <w:basedOn w:val="a"/>
    <w:rsid w:val="00F42684"/>
    <w:pPr>
      <w:tabs>
        <w:tab w:val="center" w:pos="4320"/>
        <w:tab w:val="right" w:pos="8640"/>
      </w:tabs>
    </w:pPr>
  </w:style>
  <w:style w:type="paragraph" w:styleId="a5">
    <w:name w:val="Body Text"/>
    <w:basedOn w:val="a"/>
    <w:rsid w:val="00F42684"/>
    <w:pPr>
      <w:jc w:val="both"/>
    </w:pPr>
    <w:rPr>
      <w:rFonts w:ascii="Arial" w:hAnsi="Arial" w:cs="Arial"/>
      <w:lang w:val="el-GR"/>
    </w:rPr>
  </w:style>
  <w:style w:type="paragraph" w:styleId="a6">
    <w:name w:val="Balloon Text"/>
    <w:basedOn w:val="a"/>
    <w:link w:val="Char"/>
    <w:rsid w:val="009E3AE0"/>
    <w:rPr>
      <w:rFonts w:ascii="Tahoma" w:hAnsi="Tahoma" w:cs="Tahoma"/>
      <w:sz w:val="16"/>
      <w:szCs w:val="16"/>
    </w:rPr>
  </w:style>
  <w:style w:type="character" w:customStyle="1" w:styleId="Char">
    <w:name w:val="Κείμενο πλαισίου Char"/>
    <w:basedOn w:val="a0"/>
    <w:link w:val="a6"/>
    <w:rsid w:val="009E3AE0"/>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1259</Characters>
  <Application>Microsoft Office Word</Application>
  <DocSecurity>0</DocSecurity>
  <Lines>10</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Ellman Consulting Co.</Company>
  <LinksUpToDate>false</LinksUpToDate>
  <CharactersWithSpaces>1490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Pasoulas Manolis</dc:creator>
  <cp:lastModifiedBy> </cp:lastModifiedBy>
  <cp:revision>2</cp:revision>
  <cp:lastPrinted>2020-01-31T08:14:00Z</cp:lastPrinted>
  <dcterms:created xsi:type="dcterms:W3CDTF">2020-01-31T08:14:00Z</dcterms:created>
  <dcterms:modified xsi:type="dcterms:W3CDTF">2020-01-31T08:14:00Z</dcterms:modified>
</cp:coreProperties>
</file>