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F7" w:rsidRPr="001059F7" w:rsidRDefault="001059F7" w:rsidP="001059F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Times New Roman" w:eastAsia="Times New Roman" w:hAnsi="Times New Roman" w:cs="Times New Roman"/>
          <w:b/>
          <w:bCs/>
          <w:sz w:val="24"/>
          <w:szCs w:val="24"/>
        </w:rPr>
        <w:t>Ενημερωτική Τηλεδιάσκεψη - Εθνικό Πρόγραμμα για την Πρόληψη του Καρκίνου του Μαστού (G1)</w:t>
      </w:r>
      <w:r w:rsidRPr="001059F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59F7" w:rsidRPr="001059F7" w:rsidRDefault="001059F7" w:rsidP="001059F7">
      <w:pPr>
        <w:spacing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sz w:val="24"/>
          <w:szCs w:val="24"/>
        </w:rPr>
        <w:t>Αξιότιμες κυρίες/ Αξιότιμοι κύριοι,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sz w:val="24"/>
          <w:szCs w:val="24"/>
        </w:rPr>
        <w:t xml:space="preserve">Η Γενική Γραμματέας Δημόσιας Υγείας κα Ειρήνη </w:t>
      </w:r>
      <w:proofErr w:type="spellStart"/>
      <w:r w:rsidRPr="001059F7">
        <w:rPr>
          <w:rFonts w:ascii="Calibri" w:eastAsia="Times New Roman" w:hAnsi="Calibri" w:cs="Calibri"/>
          <w:sz w:val="24"/>
          <w:szCs w:val="24"/>
        </w:rPr>
        <w:t>Αγαπηδάκη</w:t>
      </w:r>
      <w:proofErr w:type="spellEnd"/>
      <w:r w:rsidRPr="001059F7">
        <w:rPr>
          <w:rFonts w:ascii="Calibri" w:eastAsia="Times New Roman" w:hAnsi="Calibri" w:cs="Calibri"/>
          <w:sz w:val="24"/>
          <w:szCs w:val="24"/>
        </w:rPr>
        <w:t>, στο πλαίσιο συναντήσεων της με όλους τους Ιατρικούς Συλλόγους της χώρας, προσκαλεί τους Προέδρους των Ιατρικών Συλλόγων της περιοχής σας σε ενημερωτική συνάντηση την </w:t>
      </w:r>
      <w:r w:rsidRPr="001059F7">
        <w:rPr>
          <w:rFonts w:ascii="Calibri" w:eastAsia="Times New Roman" w:hAnsi="Calibri" w:cs="Calibri"/>
          <w:b/>
          <w:bCs/>
          <w:sz w:val="24"/>
          <w:szCs w:val="24"/>
        </w:rPr>
        <w:t>Πέμπτη 21/07 και ώρα 18:00 - 19:00 </w:t>
      </w:r>
      <w:r w:rsidRPr="001059F7">
        <w:rPr>
          <w:rFonts w:ascii="Calibri" w:eastAsia="Times New Roman" w:hAnsi="Calibri" w:cs="Calibri"/>
          <w:sz w:val="24"/>
          <w:szCs w:val="24"/>
        </w:rPr>
        <w:t>αναφορικά με το Εθνικό Πρόγραμμα για την Πρόληψη του Καρκίνου του Μαστού, ούτως ώστε να διασφαλιστεί η συμμετοχή ιατρών και διαγνωστικών κέντρων, Ιδιωτικών και Δημόσιων δομών. Η συμμετοχή των ιατρών και των διαγνωστικών κέντρων  κρίνεται απαραίτητη για την επίτευξη των στόχων του προγράμματος.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sz w:val="24"/>
          <w:szCs w:val="24"/>
        </w:rPr>
        <w:t>Η συνάντηση θα πραγματοποιηθεί διαδικτυακά μέσω της πλατφόρμας </w:t>
      </w:r>
      <w:proofErr w:type="spellStart"/>
      <w:r w:rsidRPr="001059F7">
        <w:rPr>
          <w:rFonts w:ascii="Calibri" w:eastAsia="Times New Roman" w:hAnsi="Calibri" w:cs="Calibri"/>
          <w:sz w:val="24"/>
          <w:szCs w:val="24"/>
        </w:rPr>
        <w:t>Zoom</w:t>
      </w:r>
      <w:proofErr w:type="spellEnd"/>
      <w:r w:rsidRPr="001059F7">
        <w:rPr>
          <w:rFonts w:ascii="Calibri" w:eastAsia="Times New Roman" w:hAnsi="Calibri" w:cs="Calibri"/>
          <w:sz w:val="24"/>
          <w:szCs w:val="24"/>
        </w:rPr>
        <w:t> και μπορείτε να συμμετέχετε επιλέγοντας τον παρακάτω σύνδεσμο: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059F7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https://us02web.zoom.us/j/89086731667?pwd=dzhWZkswbm52Z2F0amhPdUNCVTUyZz09</w:t>
        </w:r>
      </w:hyperlink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59F7">
        <w:rPr>
          <w:rFonts w:ascii="Calibri" w:eastAsia="Times New Roman" w:hAnsi="Calibri" w:cs="Calibri"/>
          <w:color w:val="1155CC"/>
          <w:sz w:val="24"/>
          <w:szCs w:val="24"/>
          <w:u w:val="single"/>
        </w:rPr>
        <w:t>Meeting</w:t>
      </w:r>
      <w:proofErr w:type="spellEnd"/>
      <w:r w:rsidRPr="001059F7">
        <w:rPr>
          <w:rFonts w:ascii="Calibri" w:eastAsia="Times New Roman" w:hAnsi="Calibri" w:cs="Calibri"/>
          <w:color w:val="1155CC"/>
          <w:sz w:val="24"/>
          <w:szCs w:val="24"/>
          <w:u w:val="single"/>
        </w:rPr>
        <w:t xml:space="preserve"> ID: 890 8673 1667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59F7">
        <w:rPr>
          <w:rFonts w:ascii="Calibri" w:eastAsia="Times New Roman" w:hAnsi="Calibri" w:cs="Calibri"/>
          <w:color w:val="1155CC"/>
          <w:sz w:val="24"/>
          <w:szCs w:val="24"/>
          <w:u w:val="single"/>
        </w:rPr>
        <w:t>Passcode</w:t>
      </w:r>
      <w:proofErr w:type="spellEnd"/>
      <w:r w:rsidRPr="001059F7">
        <w:rPr>
          <w:rFonts w:ascii="Calibri" w:eastAsia="Times New Roman" w:hAnsi="Calibri" w:cs="Calibri"/>
          <w:color w:val="1155CC"/>
          <w:sz w:val="24"/>
          <w:szCs w:val="24"/>
          <w:u w:val="single"/>
        </w:rPr>
        <w:t>: 622809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i/>
          <w:iCs/>
          <w:sz w:val="24"/>
          <w:szCs w:val="24"/>
          <w:u w:val="single"/>
        </w:rPr>
        <w:t>(</w:t>
      </w:r>
      <w:r w:rsidRPr="001059F7">
        <w:rPr>
          <w:rFonts w:ascii="Calibri" w:eastAsia="Times New Roman" w:hAnsi="Calibri" w:cs="Calibri"/>
          <w:i/>
          <w:iCs/>
          <w:sz w:val="24"/>
          <w:szCs w:val="24"/>
        </w:rPr>
        <w:t>μπορείτε να προωθήσετε τον σύνδεσμο εάν εξυπηρετεί για τη σύνδεσή σας από άλλο </w:t>
      </w:r>
      <w:proofErr w:type="spellStart"/>
      <w:r w:rsidRPr="001059F7">
        <w:rPr>
          <w:rFonts w:ascii="Calibri" w:eastAsia="Times New Roman" w:hAnsi="Calibri" w:cs="Calibri"/>
          <w:i/>
          <w:iCs/>
          <w:sz w:val="24"/>
          <w:szCs w:val="24"/>
        </w:rPr>
        <w:t>email</w:t>
      </w:r>
      <w:proofErr w:type="spellEnd"/>
      <w:r w:rsidRPr="001059F7">
        <w:rPr>
          <w:rFonts w:ascii="Calibri" w:eastAsia="Times New Roman" w:hAnsi="Calibri" w:cs="Calibri"/>
          <w:i/>
          <w:iCs/>
          <w:sz w:val="24"/>
          <w:szCs w:val="24"/>
        </w:rPr>
        <w:t>)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sz w:val="24"/>
          <w:szCs w:val="24"/>
        </w:rPr>
        <w:t>Ευχαριστούμε εκ των προτέρων για τη συμμετοχή σας και ευελπιστούμε σε μια εποικοδομητική συνάντηση.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Calibri" w:eastAsia="Times New Roman" w:hAnsi="Calibri" w:cs="Calibri"/>
          <w:i/>
          <w:iCs/>
          <w:sz w:val="24"/>
          <w:szCs w:val="24"/>
        </w:rPr>
        <w:t>Με εκτίμηση,</w:t>
      </w:r>
      <w:bookmarkStart w:id="0" w:name="_GoBack"/>
      <w:bookmarkEnd w:id="0"/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</w:rPr>
        <w:t>Εκ της Γενικής Γραμματείας Δημόσιας Υγείας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059F7" w:rsidRPr="001059F7" w:rsidRDefault="001059F7" w:rsidP="0010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</w:rPr>
        <w:t>Τηλ</w:t>
      </w:r>
      <w:proofErr w:type="spellEnd"/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  <w:lang w:val="it-IT"/>
        </w:rPr>
        <w:t>.: 213-216.1142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</w:rPr>
        <w:t>          </w:t>
      </w:r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  <w:lang w:val="it-IT"/>
        </w:rPr>
        <w:t>213-216.1409</w:t>
      </w:r>
    </w:p>
    <w:p w:rsidR="001059F7" w:rsidRPr="001059F7" w:rsidRDefault="001059F7" w:rsidP="001059F7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59F7">
        <w:rPr>
          <w:rFonts w:ascii="Times New Roman" w:eastAsia="Times New Roman" w:hAnsi="Times New Roman" w:cs="Times New Roman"/>
          <w:color w:val="1F497D"/>
          <w:sz w:val="24"/>
          <w:szCs w:val="24"/>
          <w:lang w:val="it-IT"/>
        </w:rPr>
        <w:t>e-mail: </w:t>
      </w:r>
      <w:hyperlink r:id="rId6" w:tgtFrame="_blank" w:history="1">
        <w:r w:rsidRPr="001059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secretary.gen.dy@moh.gov.gr</w:t>
        </w:r>
      </w:hyperlink>
    </w:p>
    <w:p w:rsidR="001059F7" w:rsidRPr="001059F7" w:rsidRDefault="001059F7" w:rsidP="001059F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059F7" w:rsidRDefault="00106E10">
      <w:pPr>
        <w:rPr>
          <w:sz w:val="24"/>
          <w:szCs w:val="24"/>
        </w:rPr>
      </w:pPr>
    </w:p>
    <w:sectPr w:rsidR="00106E10" w:rsidRPr="001059F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F7"/>
    <w:rsid w:val="001059F7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87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947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1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y.gen.dy@moh.gov.gr" TargetMode="External"/><Relationship Id="rId5" Type="http://schemas.openxmlformats.org/officeDocument/2006/relationships/hyperlink" Target="https://us02web.zoom.us/j/89086731667?pwd=dzhWZkswbm52Z2F0amhPdUNCVTUyZz0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2022-07-19T11:17:00Z</dcterms:created>
  <dcterms:modified xsi:type="dcterms:W3CDTF">2022-07-19T11:19:00Z</dcterms:modified>
</cp:coreProperties>
</file>