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FF" w:rsidRDefault="000E2BFF" w:rsidP="00452A62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</w:p>
    <w:p w:rsidR="00452A62" w:rsidRPr="000E2BFF" w:rsidRDefault="00452A62" w:rsidP="00452A62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 w:rsidRPr="000E2BFF">
        <w:rPr>
          <w:rFonts w:ascii="Verdana" w:hAnsi="Verdana" w:cs="Arial"/>
          <w:color w:val="000000"/>
          <w:sz w:val="20"/>
          <w:szCs w:val="20"/>
        </w:rPr>
        <w:t xml:space="preserve">Locum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και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μόνιμες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θέσεις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εργασίας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σε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κρατικά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νοσοκομεία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του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Ηνωμένου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Βασιλείου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για</w:t>
      </w:r>
      <w:r w:rsidRPr="000E2BFF">
        <w:rPr>
          <w:rFonts w:ascii="Verdana" w:hAnsi="Verdana" w:cs="Arial"/>
          <w:color w:val="000000"/>
          <w:sz w:val="20"/>
          <w:szCs w:val="20"/>
        </w:rPr>
        <w:t>: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Αιματολόγους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Ακτινολόγους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Καρδιολόγους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Consultant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Γαστρεντερολόγους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Δερματολόγους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>• SHO/</w:t>
      </w:r>
      <w:proofErr w:type="spellStart"/>
      <w:r w:rsidRPr="000E2BFF">
        <w:rPr>
          <w:rFonts w:ascii="Verdana" w:hAnsi="Verdana" w:cs="Arial"/>
          <w:color w:val="000000"/>
          <w:sz w:val="20"/>
          <w:szCs w:val="20"/>
        </w:rPr>
        <w:t>SpR</w:t>
      </w:r>
      <w:proofErr w:type="spellEnd"/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Παιδιάτρους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Γενικούς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Ιατρούς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(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Οικογενειακούς</w:t>
      </w:r>
      <w:r w:rsidRPr="000E2BFF">
        <w:rPr>
          <w:rFonts w:ascii="Verdana" w:hAnsi="Verdana" w:cs="Arial"/>
          <w:color w:val="000000"/>
          <w:sz w:val="20"/>
          <w:szCs w:val="20"/>
        </w:rPr>
        <w:t>) ST3 – ST7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Middle Grade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Ιατρούς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Επείγουσας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Ιατρικής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(A&amp;E)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Ογκολόγους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όλων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των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βαθμών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proofErr w:type="spellStart"/>
      <w:r w:rsidRPr="000E2BFF">
        <w:rPr>
          <w:rFonts w:ascii="Verdana" w:hAnsi="Verdana" w:cs="Arial"/>
          <w:color w:val="000000"/>
          <w:sz w:val="20"/>
          <w:szCs w:val="20"/>
        </w:rPr>
        <w:t>SpR</w:t>
      </w:r>
      <w:proofErr w:type="spellEnd"/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Διαβητολόγους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Consultant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Γενικής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Ιατρικής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Consultant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Οφθαλμιάτρους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Consultant/ Middle Grade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Ουρολόγους</w:t>
      </w:r>
      <w:bookmarkStart w:id="0" w:name="_GoBack"/>
      <w:bookmarkEnd w:id="0"/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SHO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ιατρούς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Μαιευτικής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και</w:t>
      </w:r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Γυναικολογίας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</w:t>
      </w:r>
      <w:proofErr w:type="spellStart"/>
      <w:r w:rsidRPr="000E2BFF">
        <w:rPr>
          <w:rFonts w:ascii="Verdana" w:hAnsi="Verdana" w:cs="Arial"/>
          <w:color w:val="000000"/>
          <w:sz w:val="20"/>
          <w:szCs w:val="20"/>
        </w:rPr>
        <w:t>SpR</w:t>
      </w:r>
      <w:proofErr w:type="spellEnd"/>
      <w:r w:rsidRPr="000E2BF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Αναισθησιολόγους</w:t>
      </w:r>
      <w:r w:rsidRPr="000E2BFF">
        <w:rPr>
          <w:rFonts w:ascii="Verdana" w:hAnsi="Verdana" w:cs="Arial"/>
          <w:color w:val="000000"/>
          <w:sz w:val="20"/>
          <w:szCs w:val="20"/>
        </w:rPr>
        <w:br/>
        <w:t xml:space="preserve">• Middle Grade + Consultants </w:t>
      </w:r>
      <w:r>
        <w:rPr>
          <w:rFonts w:ascii="Verdana" w:hAnsi="Verdana" w:cs="Arial"/>
          <w:color w:val="000000"/>
          <w:sz w:val="20"/>
          <w:szCs w:val="20"/>
          <w:lang w:val="el-GR"/>
        </w:rPr>
        <w:t>Ψυχιάτρους</w:t>
      </w:r>
    </w:p>
    <w:p w:rsidR="00452A62" w:rsidRDefault="00452A62" w:rsidP="00452A62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 w:rsidRPr="000E2BFF">
        <w:rPr>
          <w:rFonts w:ascii="Verdana" w:hAnsi="Verdana" w:cs="Arial"/>
          <w:color w:val="000000"/>
          <w:sz w:val="20"/>
          <w:szCs w:val="20"/>
          <w:lang w:val="el-GR"/>
        </w:rPr>
        <w:br/>
      </w:r>
      <w:r>
        <w:rPr>
          <w:rFonts w:ascii="Verdana" w:hAnsi="Verdana" w:cs="Arial"/>
          <w:color w:val="000000"/>
          <w:sz w:val="20"/>
          <w:szCs w:val="20"/>
          <w:lang w:val="el-GR"/>
        </w:rPr>
        <w:t>Τι προσφέρουν οι υπηρεσίες μας χωρίς καμία χρέωση;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Μπορούμε να σας βοηθήσουμε στη μετάβαση σας από SHO σε middle grade ή ακόμα και να εξασφαλίσουμε για εσάς τον πρώτο σας Consultant ρόλο</w:t>
      </w:r>
    </w:p>
    <w:p w:rsidR="00452A62" w:rsidRDefault="00452A62" w:rsidP="00452A62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Είστε ήδη Consultant; Μπορούμε να εξασφαλίσουμε για εσάς ένα πιο κερδοφόρο ρόλο, ένα ρόλο στην τοποθεσία που προτιμάτε ή ένα ρόλο στο νοσοκομείο που σας ενδιαφέρει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Θα σας βοηθήσουμε με τη μετάβαση σας στο NHS, προσφέροντας συμβουλές και βοήθεια από την αρχή – Ενεργοποίηση τραπεζικού λογαριασμού έως και εύρεση κατοικίας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>• 24 ώρες το 24ωρο βοήθεια και υποστήριξη από την International Recruitment ομάδα μας στα Ελληνικά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</w:r>
      <w:r w:rsidRPr="00452A62">
        <w:rPr>
          <w:rFonts w:ascii="Verdana" w:hAnsi="Verdana" w:cs="Arial"/>
          <w:b/>
          <w:color w:val="000000"/>
          <w:sz w:val="20"/>
          <w:szCs w:val="20"/>
          <w:lang w:val="el-GR"/>
        </w:rPr>
        <w:t>Απαραίτητη η εγγραφή σας στο General Medical Council, η οποία γίνεται από τους ίδιους τους γιατρούς διαδικτυακά</w:t>
      </w:r>
    </w:p>
    <w:p w:rsidR="00452A62" w:rsidRDefault="00452A62" w:rsidP="00452A62">
      <w:pPr>
        <w:pStyle w:val="Web"/>
        <w:shd w:val="clear" w:color="auto" w:fill="FFFFFF"/>
        <w:rPr>
          <w:rFonts w:ascii="Verdana" w:hAnsi="Verdana" w:cs="Arial"/>
          <w:color w:val="000000"/>
          <w:sz w:val="20"/>
          <w:szCs w:val="20"/>
          <w:lang w:val="el-GR"/>
        </w:rPr>
      </w:pPr>
      <w:r w:rsidRPr="00452A62">
        <w:rPr>
          <w:rFonts w:ascii="Verdana" w:hAnsi="Verdana" w:cs="Arial"/>
          <w:b/>
          <w:color w:val="000000"/>
          <w:sz w:val="20"/>
          <w:szCs w:val="20"/>
          <w:lang w:val="el-GR"/>
        </w:rPr>
        <w:br/>
        <w:t>Για περισσότερες πληροφορίες και για την αποστολή του βιογραφικού στα Αγγλικά, χρησιμοποιήστε :</w:t>
      </w:r>
      <w:r>
        <w:rPr>
          <w:rFonts w:ascii="Verdana" w:hAnsi="Verdana" w:cs="Arial"/>
          <w:color w:val="000000"/>
          <w:sz w:val="20"/>
          <w:szCs w:val="20"/>
          <w:lang w:val="el-GR"/>
        </w:rPr>
        <w:br/>
        <w:t xml:space="preserve">Γιάννης Μαλαβάκης +44 (0) 2036750154 / </w:t>
      </w:r>
      <w:hyperlink r:id="rId4" w:history="1">
        <w:r>
          <w:rPr>
            <w:rStyle w:val="cloakedemail"/>
            <w:rFonts w:ascii="Verdana" w:hAnsi="Verdana" w:cs="Arial"/>
            <w:color w:val="021758"/>
            <w:sz w:val="20"/>
            <w:szCs w:val="20"/>
            <w:lang w:val="el-GR"/>
          </w:rPr>
          <w:t>yannis.malavakis@riglocums.com</w:t>
        </w:r>
      </w:hyperlink>
    </w:p>
    <w:p w:rsidR="007D6C45" w:rsidRPr="00452A62" w:rsidRDefault="007D6C45">
      <w:pPr>
        <w:rPr>
          <w:lang w:val="el-GR"/>
        </w:rPr>
      </w:pPr>
    </w:p>
    <w:sectPr w:rsidR="007D6C45" w:rsidRPr="00452A62" w:rsidSect="0040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2A62"/>
    <w:rsid w:val="000E2BFF"/>
    <w:rsid w:val="0040116F"/>
    <w:rsid w:val="00452A62"/>
    <w:rsid w:val="007D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2A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loakedemail">
    <w:name w:val="cloaked_email"/>
    <w:basedOn w:val="a0"/>
    <w:rsid w:val="0045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9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353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4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7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4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0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7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7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93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52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07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74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774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84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511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3</cp:revision>
  <dcterms:created xsi:type="dcterms:W3CDTF">2017-06-16T05:20:00Z</dcterms:created>
  <dcterms:modified xsi:type="dcterms:W3CDTF">2017-06-16T05:20:00Z</dcterms:modified>
</cp:coreProperties>
</file>