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773860" w:rsidRPr="0099089F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E2086" w:rsidRPr="0099089F">
        <w:rPr>
          <w:rFonts w:ascii="Tahoma" w:hAnsi="Tahoma" w:cs="Tahoma"/>
        </w:rPr>
        <w:t>Αθήνα</w:t>
      </w:r>
      <w:r w:rsidR="00943844" w:rsidRPr="0099089F">
        <w:rPr>
          <w:rFonts w:ascii="Tahoma" w:hAnsi="Tahoma" w:cs="Tahoma"/>
        </w:rPr>
        <w:t>,</w:t>
      </w:r>
      <w:r w:rsidR="00867166" w:rsidRPr="0099089F">
        <w:rPr>
          <w:rFonts w:ascii="Tahoma" w:hAnsi="Tahoma" w:cs="Tahoma"/>
        </w:rPr>
        <w:t xml:space="preserve"> </w:t>
      </w:r>
      <w:r w:rsidR="00614AF5" w:rsidRPr="0099089F">
        <w:rPr>
          <w:rFonts w:ascii="Tahoma" w:hAnsi="Tahoma" w:cs="Tahoma"/>
        </w:rPr>
        <w:t>22/05/2024</w:t>
      </w:r>
    </w:p>
    <w:p w:rsidR="00943844" w:rsidRPr="0099089F" w:rsidRDefault="00943844" w:rsidP="006041B4">
      <w:pPr>
        <w:jc w:val="right"/>
        <w:rPr>
          <w:rFonts w:ascii="Tahoma" w:hAnsi="Tahoma" w:cs="Tahoma"/>
        </w:rPr>
      </w:pPr>
    </w:p>
    <w:p w:rsidR="00A30239" w:rsidRPr="0099089F" w:rsidRDefault="00A30239" w:rsidP="00A30239">
      <w:pPr>
        <w:jc w:val="center"/>
        <w:rPr>
          <w:rFonts w:ascii="Tahoma" w:hAnsi="Tahoma" w:cs="Tahoma"/>
          <w:b/>
        </w:rPr>
      </w:pPr>
      <w:r w:rsidRPr="0099089F">
        <w:rPr>
          <w:rFonts w:ascii="Tahoma" w:hAnsi="Tahoma" w:cs="Tahoma"/>
          <w:b/>
        </w:rPr>
        <w:t>Δελτίο Τύπου</w:t>
      </w:r>
    </w:p>
    <w:p w:rsidR="003C5B16" w:rsidRPr="0099089F" w:rsidRDefault="003C5B16" w:rsidP="00A30239">
      <w:pPr>
        <w:jc w:val="center"/>
        <w:rPr>
          <w:rFonts w:ascii="Tahoma" w:hAnsi="Tahoma" w:cs="Tahoma"/>
          <w:b/>
        </w:rPr>
      </w:pPr>
    </w:p>
    <w:p w:rsidR="009B787E" w:rsidRPr="0099089F" w:rsidRDefault="00F60774" w:rsidP="009B787E">
      <w:pPr>
        <w:pStyle w:val="Default"/>
        <w:jc w:val="center"/>
        <w:rPr>
          <w:rFonts w:ascii="Tahoma" w:hAnsi="Tahoma" w:cs="Tahoma"/>
          <w:b/>
        </w:rPr>
      </w:pPr>
      <w:r w:rsidRPr="0099089F">
        <w:rPr>
          <w:rFonts w:ascii="Tahoma" w:hAnsi="Tahoma" w:cs="Tahoma"/>
          <w:b/>
        </w:rPr>
        <w:t>Συνάντηση</w:t>
      </w:r>
      <w:r w:rsidR="00EE2086" w:rsidRPr="0099089F">
        <w:rPr>
          <w:rFonts w:ascii="Tahoma" w:hAnsi="Tahoma" w:cs="Tahoma"/>
          <w:b/>
        </w:rPr>
        <w:t xml:space="preserve"> Συντονιστικού Οργάνου </w:t>
      </w:r>
      <w:r w:rsidR="00DC4CB0" w:rsidRPr="0099089F">
        <w:rPr>
          <w:rFonts w:ascii="Tahoma" w:hAnsi="Tahoma" w:cs="Tahoma"/>
          <w:b/>
        </w:rPr>
        <w:t xml:space="preserve"> Φορέων </w:t>
      </w:r>
      <w:r w:rsidR="00EE2086" w:rsidRPr="0099089F">
        <w:rPr>
          <w:rFonts w:ascii="Tahoma" w:hAnsi="Tahoma" w:cs="Tahoma"/>
          <w:b/>
        </w:rPr>
        <w:t>Π</w:t>
      </w:r>
      <w:r w:rsidR="003C5B16" w:rsidRPr="0099089F">
        <w:rPr>
          <w:rFonts w:ascii="Tahoma" w:hAnsi="Tahoma" w:cs="Tahoma"/>
          <w:b/>
        </w:rPr>
        <w:t xml:space="preserve">ρωτοβάθμιας </w:t>
      </w:r>
      <w:r w:rsidR="00EE2086" w:rsidRPr="0099089F">
        <w:rPr>
          <w:rFonts w:ascii="Tahoma" w:hAnsi="Tahoma" w:cs="Tahoma"/>
          <w:b/>
        </w:rPr>
        <w:t>Φ</w:t>
      </w:r>
      <w:r w:rsidR="003C5B16" w:rsidRPr="0099089F">
        <w:rPr>
          <w:rFonts w:ascii="Tahoma" w:hAnsi="Tahoma" w:cs="Tahoma"/>
          <w:b/>
        </w:rPr>
        <w:t xml:space="preserve">ροντίδας </w:t>
      </w:r>
      <w:r w:rsidR="00EE2086" w:rsidRPr="0099089F">
        <w:rPr>
          <w:rFonts w:ascii="Tahoma" w:hAnsi="Tahoma" w:cs="Tahoma"/>
          <w:b/>
        </w:rPr>
        <w:t>Υ</w:t>
      </w:r>
      <w:r w:rsidR="003C5B16" w:rsidRPr="0099089F">
        <w:rPr>
          <w:rFonts w:ascii="Tahoma" w:hAnsi="Tahoma" w:cs="Tahoma"/>
          <w:b/>
        </w:rPr>
        <w:t>γείας</w:t>
      </w:r>
      <w:r w:rsidR="00EE2086" w:rsidRPr="0099089F">
        <w:rPr>
          <w:rFonts w:ascii="Tahoma" w:hAnsi="Tahoma" w:cs="Tahoma"/>
          <w:b/>
        </w:rPr>
        <w:t xml:space="preserve"> </w:t>
      </w:r>
      <w:r w:rsidRPr="0099089F">
        <w:rPr>
          <w:rFonts w:ascii="Tahoma" w:hAnsi="Tahoma" w:cs="Tahoma"/>
          <w:b/>
        </w:rPr>
        <w:t xml:space="preserve"> με τον </w:t>
      </w:r>
      <w:r w:rsidR="00943844" w:rsidRPr="0099089F">
        <w:rPr>
          <w:rFonts w:ascii="Tahoma" w:hAnsi="Tahoma" w:cs="Tahoma"/>
          <w:b/>
        </w:rPr>
        <w:t>Υπουργό Υγείας κύριο Άδωνη Γεωργιάδη</w:t>
      </w:r>
    </w:p>
    <w:p w:rsidR="00EE5D05" w:rsidRPr="0099089F" w:rsidRDefault="009B787E" w:rsidP="00EE5D05">
      <w:pPr>
        <w:pStyle w:val="Default"/>
        <w:rPr>
          <w:rFonts w:ascii="Tahoma" w:hAnsi="Tahoma" w:cs="Tahoma"/>
        </w:rPr>
      </w:pPr>
      <w:r w:rsidRPr="0099089F">
        <w:rPr>
          <w:rFonts w:ascii="Tahoma" w:hAnsi="Tahoma" w:cs="Tahoma"/>
          <w:b/>
        </w:rPr>
        <w:t xml:space="preserve"> για διαρθρωτικά μέτρα – ενεργοποίηση διαπραγμάτευσης για συλλογική σύμβαση</w:t>
      </w:r>
      <w:r w:rsidR="009D57D5" w:rsidRPr="0099089F">
        <w:rPr>
          <w:rFonts w:ascii="Tahoma" w:hAnsi="Tahoma" w:cs="Tahoma"/>
          <w:b/>
        </w:rPr>
        <w:t>.</w:t>
      </w:r>
    </w:p>
    <w:p w:rsidR="00EE2086" w:rsidRPr="0099089F" w:rsidRDefault="00EE5D05" w:rsidP="00EE5D05">
      <w:pPr>
        <w:jc w:val="center"/>
        <w:rPr>
          <w:rFonts w:ascii="Tahoma" w:hAnsi="Tahoma" w:cs="Tahoma"/>
          <w:b/>
        </w:rPr>
      </w:pPr>
      <w:r w:rsidRPr="0099089F">
        <w:rPr>
          <w:rFonts w:ascii="Tahoma" w:eastAsiaTheme="minorHAnsi" w:hAnsi="Tahoma" w:cs="Tahoma"/>
          <w:color w:val="000000"/>
          <w:lang w:eastAsia="en-US"/>
        </w:rPr>
        <w:t>.</w:t>
      </w:r>
    </w:p>
    <w:p w:rsidR="00A30239" w:rsidRPr="0099089F" w:rsidRDefault="00A30239" w:rsidP="007163EF">
      <w:pPr>
        <w:rPr>
          <w:rFonts w:ascii="Tahoma" w:hAnsi="Tahoma" w:cs="Tahoma"/>
          <w:b/>
        </w:rPr>
      </w:pPr>
    </w:p>
    <w:p w:rsidR="009B787E" w:rsidRPr="0099089F" w:rsidRDefault="00F60774" w:rsidP="00943844">
      <w:pPr>
        <w:pStyle w:val="Default"/>
        <w:rPr>
          <w:rFonts w:ascii="Tahoma" w:hAnsi="Tahoma" w:cs="Tahoma"/>
          <w:b/>
        </w:rPr>
      </w:pPr>
      <w:r w:rsidRPr="0099089F">
        <w:rPr>
          <w:rFonts w:ascii="Tahoma" w:hAnsi="Tahoma" w:cs="Tahoma"/>
        </w:rPr>
        <w:t xml:space="preserve">Σήμερα </w:t>
      </w:r>
      <w:r w:rsidR="00614AF5" w:rsidRPr="0099089F">
        <w:rPr>
          <w:rFonts w:ascii="Tahoma" w:hAnsi="Tahoma" w:cs="Tahoma"/>
        </w:rPr>
        <w:t>Τ</w:t>
      </w:r>
      <w:r w:rsidR="00943844" w:rsidRPr="0099089F">
        <w:rPr>
          <w:rFonts w:ascii="Tahoma" w:hAnsi="Tahoma" w:cs="Tahoma"/>
        </w:rPr>
        <w:t>ετάρτη</w:t>
      </w:r>
      <w:r w:rsidR="00614AF5" w:rsidRPr="0099089F">
        <w:rPr>
          <w:rFonts w:ascii="Tahoma" w:hAnsi="Tahoma" w:cs="Tahoma"/>
        </w:rPr>
        <w:t xml:space="preserve"> </w:t>
      </w:r>
      <w:smartTag w:uri="urn:schemas-microsoft-com:office:smarttags" w:element="date">
        <w:smartTagPr>
          <w:attr w:name="Year" w:val="2024"/>
          <w:attr w:name="Day" w:val="22"/>
          <w:attr w:name="Month" w:val="05"/>
          <w:attr w:name="ls" w:val="trans"/>
        </w:smartTagPr>
        <w:r w:rsidR="00614AF5" w:rsidRPr="0099089F">
          <w:rPr>
            <w:rFonts w:ascii="Tahoma" w:hAnsi="Tahoma" w:cs="Tahoma"/>
          </w:rPr>
          <w:t>22/05/2024</w:t>
        </w:r>
      </w:smartTag>
      <w:r w:rsidRPr="0099089F">
        <w:rPr>
          <w:rFonts w:ascii="Tahoma" w:hAnsi="Tahoma" w:cs="Tahoma"/>
        </w:rPr>
        <w:t xml:space="preserve"> μετά από αίτημα του Συντονιστικού Οργάνου Υγείας </w:t>
      </w:r>
      <w:r w:rsidR="00867166" w:rsidRPr="0099089F">
        <w:rPr>
          <w:rFonts w:ascii="Tahoma" w:hAnsi="Tahoma" w:cs="Tahoma"/>
        </w:rPr>
        <w:t>έγινε συνάντηση με τον</w:t>
      </w:r>
      <w:r w:rsidR="00943844" w:rsidRPr="0099089F">
        <w:rPr>
          <w:rFonts w:ascii="Tahoma" w:hAnsi="Tahoma" w:cs="Tahoma"/>
        </w:rPr>
        <w:t xml:space="preserve"> Υπουργό Υγείας κύριο Άδωνη Γεωργιάδη. Στη συνάντηση παρευρέθησαν ο πρόεδρος της ΠΟΣΚΕ κ. Φ. </w:t>
      </w:r>
      <w:proofErr w:type="spellStart"/>
      <w:r w:rsidR="00943844" w:rsidRPr="0099089F">
        <w:rPr>
          <w:rFonts w:ascii="Tahoma" w:hAnsi="Tahoma" w:cs="Tahoma"/>
        </w:rPr>
        <w:t>Πατσουράκος</w:t>
      </w:r>
      <w:proofErr w:type="spellEnd"/>
      <w:r w:rsidR="00943844" w:rsidRPr="0099089F">
        <w:rPr>
          <w:rFonts w:ascii="Tahoma" w:hAnsi="Tahoma" w:cs="Tahoma"/>
        </w:rPr>
        <w:t xml:space="preserve"> , πρόεδρος ΠΟΣΙΠΥ κ. Θ. </w:t>
      </w:r>
      <w:proofErr w:type="spellStart"/>
      <w:r w:rsidR="00943844" w:rsidRPr="0099089F">
        <w:rPr>
          <w:rFonts w:ascii="Tahoma" w:hAnsi="Tahoma" w:cs="Tahoma"/>
        </w:rPr>
        <w:t>Χατζηπαναγιώτου</w:t>
      </w:r>
      <w:proofErr w:type="spellEnd"/>
      <w:r w:rsidR="00943844" w:rsidRPr="0099089F">
        <w:rPr>
          <w:rFonts w:ascii="Tahoma" w:hAnsi="Tahoma" w:cs="Tahoma"/>
        </w:rPr>
        <w:t xml:space="preserve">, ο πρόεδρος ΠΑΣΙΔΙΚ  κ. Ι. </w:t>
      </w:r>
      <w:proofErr w:type="spellStart"/>
      <w:r w:rsidR="00943844" w:rsidRPr="0099089F">
        <w:rPr>
          <w:rFonts w:ascii="Tahoma" w:hAnsi="Tahoma" w:cs="Tahoma"/>
        </w:rPr>
        <w:t>Καραμηνάς</w:t>
      </w:r>
      <w:proofErr w:type="spellEnd"/>
      <w:r w:rsidR="00943844" w:rsidRPr="0099089F">
        <w:rPr>
          <w:rFonts w:ascii="Tahoma" w:hAnsi="Tahoma" w:cs="Tahoma"/>
        </w:rPr>
        <w:t xml:space="preserve">  , η πρόεδρος ΕΝΙ</w:t>
      </w:r>
      <w:r w:rsidR="00126518" w:rsidRPr="0099089F">
        <w:rPr>
          <w:rFonts w:ascii="Tahoma" w:hAnsi="Tahoma" w:cs="Tahoma"/>
        </w:rPr>
        <w:t xml:space="preserve"> – ΕΟΠΥΥ κα Μ. </w:t>
      </w:r>
      <w:proofErr w:type="spellStart"/>
      <w:r w:rsidR="00126518" w:rsidRPr="0099089F">
        <w:rPr>
          <w:rFonts w:ascii="Tahoma" w:hAnsi="Tahoma" w:cs="Tahoma"/>
        </w:rPr>
        <w:t>Μαστοράκου</w:t>
      </w:r>
      <w:proofErr w:type="spellEnd"/>
      <w:r w:rsidR="00126518" w:rsidRPr="0099089F">
        <w:rPr>
          <w:rFonts w:ascii="Tahoma" w:hAnsi="Tahoma" w:cs="Tahoma"/>
        </w:rPr>
        <w:t xml:space="preserve"> και ο </w:t>
      </w:r>
      <w:r w:rsidR="00943844" w:rsidRPr="0099089F">
        <w:rPr>
          <w:rFonts w:ascii="Tahoma" w:hAnsi="Tahoma" w:cs="Tahoma"/>
        </w:rPr>
        <w:t xml:space="preserve">εκπρόσωπος του ΠΑΝΙΔΙ κ. Α. </w:t>
      </w:r>
      <w:proofErr w:type="spellStart"/>
      <w:r w:rsidR="00943844" w:rsidRPr="0099089F">
        <w:rPr>
          <w:rFonts w:ascii="Tahoma" w:hAnsi="Tahoma" w:cs="Tahoma"/>
        </w:rPr>
        <w:t>Πιτταράς</w:t>
      </w:r>
      <w:proofErr w:type="spellEnd"/>
      <w:r w:rsidR="00943844" w:rsidRPr="0099089F">
        <w:rPr>
          <w:rFonts w:ascii="Tahoma" w:hAnsi="Tahoma" w:cs="Tahoma"/>
        </w:rPr>
        <w:t>.</w:t>
      </w:r>
      <w:r w:rsidR="00353D07" w:rsidRPr="0099089F">
        <w:rPr>
          <w:rFonts w:ascii="Tahoma" w:hAnsi="Tahoma" w:cs="Tahoma"/>
        </w:rPr>
        <w:t xml:space="preserve"> </w:t>
      </w:r>
      <w:r w:rsidR="001C554E" w:rsidRPr="0099089F">
        <w:rPr>
          <w:rFonts w:ascii="Tahoma" w:hAnsi="Tahoma" w:cs="Tahoma"/>
        </w:rPr>
        <w:t xml:space="preserve">Το Συντονιστικό επανέλαβε τις δυσμενείς συνθήκες που υπάρχουν </w:t>
      </w:r>
      <w:r w:rsidR="009D57D5" w:rsidRPr="0099089F">
        <w:rPr>
          <w:rFonts w:ascii="Tahoma" w:hAnsi="Tahoma" w:cs="Tahoma"/>
        </w:rPr>
        <w:t xml:space="preserve">σήμερα </w:t>
      </w:r>
      <w:r w:rsidR="001C554E" w:rsidRPr="0099089F">
        <w:rPr>
          <w:rFonts w:ascii="Tahoma" w:hAnsi="Tahoma" w:cs="Tahoma"/>
        </w:rPr>
        <w:t>στον τομέα μας και ζήτησε από τ</w:t>
      </w:r>
      <w:r w:rsidR="009D57D5" w:rsidRPr="0099089F">
        <w:rPr>
          <w:rFonts w:ascii="Tahoma" w:hAnsi="Tahoma" w:cs="Tahoma"/>
        </w:rPr>
        <w:t>ο</w:t>
      </w:r>
      <w:r w:rsidR="001C554E" w:rsidRPr="0099089F">
        <w:rPr>
          <w:rFonts w:ascii="Tahoma" w:hAnsi="Tahoma" w:cs="Tahoma"/>
        </w:rPr>
        <w:t xml:space="preserve">ν Υπουργό άμεση εφαρμογή των μέτρων που έχουν συζητηθεί από μακρού για την ελάττωση του </w:t>
      </w:r>
      <w:proofErr w:type="spellStart"/>
      <w:r w:rsidR="001C554E" w:rsidRPr="0099089F">
        <w:rPr>
          <w:rFonts w:ascii="Tahoma" w:hAnsi="Tahoma" w:cs="Tahoma"/>
          <w:lang w:val="en-US"/>
        </w:rPr>
        <w:t>clawback</w:t>
      </w:r>
      <w:proofErr w:type="spellEnd"/>
      <w:r w:rsidR="001C554E" w:rsidRPr="0099089F">
        <w:rPr>
          <w:rFonts w:ascii="Tahoma" w:hAnsi="Tahoma" w:cs="Tahoma"/>
        </w:rPr>
        <w:t>. Στ</w:t>
      </w:r>
      <w:r w:rsidR="00F22B83" w:rsidRPr="0099089F">
        <w:rPr>
          <w:rFonts w:ascii="Tahoma" w:hAnsi="Tahoma" w:cs="Tahoma"/>
        </w:rPr>
        <w:t xml:space="preserve">α </w:t>
      </w:r>
      <w:r w:rsidR="001C554E" w:rsidRPr="0099089F">
        <w:rPr>
          <w:rFonts w:ascii="Tahoma" w:hAnsi="Tahoma" w:cs="Tahoma"/>
        </w:rPr>
        <w:t>πλαίσι</w:t>
      </w:r>
      <w:r w:rsidR="00F22B83" w:rsidRPr="0099089F">
        <w:rPr>
          <w:rFonts w:ascii="Tahoma" w:hAnsi="Tahoma" w:cs="Tahoma"/>
        </w:rPr>
        <w:t>α</w:t>
      </w:r>
      <w:r w:rsidR="001C554E" w:rsidRPr="0099089F">
        <w:rPr>
          <w:rFonts w:ascii="Tahoma" w:hAnsi="Tahoma" w:cs="Tahoma"/>
        </w:rPr>
        <w:t xml:space="preserve"> αυτ</w:t>
      </w:r>
      <w:r w:rsidR="00F22B83" w:rsidRPr="0099089F">
        <w:rPr>
          <w:rFonts w:ascii="Tahoma" w:hAnsi="Tahoma" w:cs="Tahoma"/>
        </w:rPr>
        <w:t xml:space="preserve">ά </w:t>
      </w:r>
      <w:r w:rsidR="001C554E" w:rsidRPr="0099089F">
        <w:rPr>
          <w:rFonts w:ascii="Tahoma" w:hAnsi="Tahoma" w:cs="Tahoma"/>
        </w:rPr>
        <w:t xml:space="preserve">ζητήθηκε </w:t>
      </w:r>
      <w:r w:rsidR="00F22B83" w:rsidRPr="0099089F">
        <w:rPr>
          <w:rFonts w:ascii="Tahoma" w:hAnsi="Tahoma" w:cs="Tahoma"/>
        </w:rPr>
        <w:t xml:space="preserve">να υπάρχει πρόταση </w:t>
      </w:r>
      <w:r w:rsidR="001C554E" w:rsidRPr="0099089F">
        <w:rPr>
          <w:rFonts w:ascii="Tahoma" w:hAnsi="Tahoma" w:cs="Tahoma"/>
        </w:rPr>
        <w:t xml:space="preserve">από τις Ομάδες Εργασίας των πρωτοκόλλων για περιορισμό στην </w:t>
      </w:r>
      <w:proofErr w:type="spellStart"/>
      <w:r w:rsidR="001C554E" w:rsidRPr="0099089F">
        <w:rPr>
          <w:rFonts w:ascii="Tahoma" w:hAnsi="Tahoma" w:cs="Tahoma"/>
        </w:rPr>
        <w:t>επαναληψιμότητα</w:t>
      </w:r>
      <w:proofErr w:type="spellEnd"/>
      <w:r w:rsidR="001C554E" w:rsidRPr="0099089F">
        <w:rPr>
          <w:rFonts w:ascii="Tahoma" w:hAnsi="Tahoma" w:cs="Tahoma"/>
        </w:rPr>
        <w:t xml:space="preserve"> των εξετάσεων σύμφωνα με το </w:t>
      </w:r>
      <w:r w:rsidR="001C554E" w:rsidRPr="0099089F">
        <w:rPr>
          <w:rFonts w:ascii="Tahoma" w:hAnsi="Tahoma" w:cs="Tahoma"/>
          <w:lang w:val="en-US"/>
        </w:rPr>
        <w:t>ICD</w:t>
      </w:r>
      <w:r w:rsidR="001C554E" w:rsidRPr="0099089F">
        <w:rPr>
          <w:rFonts w:ascii="Tahoma" w:hAnsi="Tahoma" w:cs="Tahoma"/>
        </w:rPr>
        <w:t>10 και</w:t>
      </w:r>
      <w:r w:rsidR="0068296E" w:rsidRPr="0099089F">
        <w:rPr>
          <w:rFonts w:ascii="Tahoma" w:hAnsi="Tahoma" w:cs="Tahoma"/>
        </w:rPr>
        <w:t xml:space="preserve"> το</w:t>
      </w:r>
      <w:r w:rsidR="001C554E" w:rsidRPr="0099089F">
        <w:rPr>
          <w:rFonts w:ascii="Tahoma" w:hAnsi="Tahoma" w:cs="Tahoma"/>
        </w:rPr>
        <w:t xml:space="preserve"> ποιες ειδικότητες θα μπορούν να το </w:t>
      </w:r>
      <w:proofErr w:type="spellStart"/>
      <w:r w:rsidR="001C554E" w:rsidRPr="0099089F">
        <w:rPr>
          <w:rFonts w:ascii="Tahoma" w:hAnsi="Tahoma" w:cs="Tahoma"/>
        </w:rPr>
        <w:t>συνταγογραφούν</w:t>
      </w:r>
      <w:proofErr w:type="spellEnd"/>
      <w:r w:rsidR="001C554E" w:rsidRPr="0099089F">
        <w:rPr>
          <w:rFonts w:ascii="Tahoma" w:hAnsi="Tahoma" w:cs="Tahoma"/>
        </w:rPr>
        <w:t xml:space="preserve"> </w:t>
      </w:r>
      <w:r w:rsidR="009D57D5" w:rsidRPr="0099089F">
        <w:rPr>
          <w:rFonts w:ascii="Tahoma" w:hAnsi="Tahoma" w:cs="Tahoma"/>
        </w:rPr>
        <w:t>όπως</w:t>
      </w:r>
      <w:r w:rsidR="001C554E" w:rsidRPr="0099089F">
        <w:rPr>
          <w:rFonts w:ascii="Tahoma" w:hAnsi="Tahoma" w:cs="Tahoma"/>
        </w:rPr>
        <w:t xml:space="preserve"> </w:t>
      </w:r>
      <w:r w:rsidR="009D57D5" w:rsidRPr="0099089F">
        <w:rPr>
          <w:rFonts w:ascii="Tahoma" w:hAnsi="Tahoma" w:cs="Tahoma"/>
        </w:rPr>
        <w:t>επίσης</w:t>
      </w:r>
      <w:r w:rsidR="001C554E" w:rsidRPr="0099089F">
        <w:rPr>
          <w:rFonts w:ascii="Tahoma" w:hAnsi="Tahoma" w:cs="Tahoma"/>
        </w:rPr>
        <w:t xml:space="preserve"> </w:t>
      </w:r>
      <w:r w:rsidR="0068296E" w:rsidRPr="0099089F">
        <w:rPr>
          <w:rFonts w:ascii="Tahoma" w:hAnsi="Tahoma" w:cs="Tahoma"/>
        </w:rPr>
        <w:t xml:space="preserve">και </w:t>
      </w:r>
      <w:r w:rsidR="001C554E" w:rsidRPr="0099089F">
        <w:rPr>
          <w:rFonts w:ascii="Tahoma" w:hAnsi="Tahoma" w:cs="Tahoma"/>
        </w:rPr>
        <w:t>να υπάρξει πρόταση πιθανής αφαίρεσης εξετάσεων που</w:t>
      </w:r>
      <w:r w:rsidR="00F22B83" w:rsidRPr="0099089F">
        <w:rPr>
          <w:rFonts w:ascii="Tahoma" w:hAnsi="Tahoma" w:cs="Tahoma"/>
        </w:rPr>
        <w:t xml:space="preserve"> θα</w:t>
      </w:r>
      <w:r w:rsidR="001C554E" w:rsidRPr="0099089F">
        <w:rPr>
          <w:rFonts w:ascii="Tahoma" w:hAnsi="Tahoma" w:cs="Tahoma"/>
        </w:rPr>
        <w:t xml:space="preserve"> μπορούν να γίνονται μόνο στις δημόσιες δομές. </w:t>
      </w:r>
      <w:r w:rsidR="00F22B83" w:rsidRPr="0099089F">
        <w:rPr>
          <w:rFonts w:ascii="Tahoma" w:hAnsi="Tahoma" w:cs="Tahoma"/>
        </w:rPr>
        <w:t>Άμεσα να γίνει ψηφιοποίηση από την ΗΔΙΚΑ όσων</w:t>
      </w:r>
      <w:r w:rsidR="001C554E" w:rsidRPr="0099089F">
        <w:rPr>
          <w:rFonts w:ascii="Tahoma" w:hAnsi="Tahoma" w:cs="Tahoma"/>
        </w:rPr>
        <w:t xml:space="preserve"> πρωτόκολλ</w:t>
      </w:r>
      <w:r w:rsidR="00F22B83" w:rsidRPr="0099089F">
        <w:rPr>
          <w:rFonts w:ascii="Tahoma" w:hAnsi="Tahoma" w:cs="Tahoma"/>
        </w:rPr>
        <w:t>ων</w:t>
      </w:r>
      <w:r w:rsidR="001C554E" w:rsidRPr="0099089F">
        <w:rPr>
          <w:rFonts w:ascii="Tahoma" w:hAnsi="Tahoma" w:cs="Tahoma"/>
        </w:rPr>
        <w:t xml:space="preserve"> έχουν</w:t>
      </w:r>
      <w:r w:rsidR="00E25343" w:rsidRPr="0099089F">
        <w:rPr>
          <w:rFonts w:ascii="Tahoma" w:hAnsi="Tahoma" w:cs="Tahoma"/>
        </w:rPr>
        <w:t xml:space="preserve"> διαγνωστικές εξετάσεις, να υπάρχει ενημέρωση των ιατρών για οποιαδήποτε αύξηση της </w:t>
      </w:r>
      <w:proofErr w:type="spellStart"/>
      <w:r w:rsidR="00E25343" w:rsidRPr="0099089F">
        <w:rPr>
          <w:rFonts w:ascii="Tahoma" w:hAnsi="Tahoma" w:cs="Tahoma"/>
        </w:rPr>
        <w:t>συνταγογράφησης</w:t>
      </w:r>
      <w:proofErr w:type="spellEnd"/>
      <w:r w:rsidR="00E25343" w:rsidRPr="0099089F">
        <w:rPr>
          <w:rFonts w:ascii="Tahoma" w:hAnsi="Tahoma" w:cs="Tahoma"/>
        </w:rPr>
        <w:t xml:space="preserve"> τους </w:t>
      </w:r>
      <w:r w:rsidR="001C554E" w:rsidRPr="0099089F">
        <w:rPr>
          <w:rFonts w:ascii="Tahoma" w:hAnsi="Tahoma" w:cs="Tahoma"/>
        </w:rPr>
        <w:t xml:space="preserve"> </w:t>
      </w:r>
      <w:r w:rsidR="00E25343" w:rsidRPr="0099089F">
        <w:rPr>
          <w:rFonts w:ascii="Tahoma" w:hAnsi="Tahoma" w:cs="Tahoma"/>
        </w:rPr>
        <w:t>εκτός πρωτοκόλλων ώστε να υπάρχει περιορισμός της ζήτησης . Στα</w:t>
      </w:r>
      <w:r w:rsidR="001C554E" w:rsidRPr="0099089F">
        <w:rPr>
          <w:rFonts w:ascii="Tahoma" w:hAnsi="Tahoma" w:cs="Tahoma"/>
        </w:rPr>
        <w:t xml:space="preserve"> </w:t>
      </w:r>
      <w:r w:rsidR="00F22B83" w:rsidRPr="0099089F">
        <w:rPr>
          <w:rFonts w:ascii="Tahoma" w:hAnsi="Tahoma" w:cs="Tahoma"/>
        </w:rPr>
        <w:t>πλαίσια</w:t>
      </w:r>
      <w:r w:rsidR="00E25343" w:rsidRPr="0099089F">
        <w:rPr>
          <w:rFonts w:ascii="Tahoma" w:hAnsi="Tahoma" w:cs="Tahoma"/>
        </w:rPr>
        <w:t xml:space="preserve"> αυτά ο Υπουργός ενημέρωσε ότι μετά το </w:t>
      </w:r>
      <w:r w:rsidR="00F22B83" w:rsidRPr="0099089F">
        <w:rPr>
          <w:rFonts w:ascii="Tahoma" w:hAnsi="Tahoma" w:cs="Tahoma"/>
        </w:rPr>
        <w:t>διάστημα</w:t>
      </w:r>
      <w:r w:rsidR="00E25343" w:rsidRPr="0099089F">
        <w:rPr>
          <w:rFonts w:ascii="Tahoma" w:hAnsi="Tahoma" w:cs="Tahoma"/>
        </w:rPr>
        <w:t xml:space="preserve"> 20 ημερών θα υπάρξουν νέες ανακοινώσεις για μέτρα </w:t>
      </w:r>
      <w:r w:rsidR="00E63A5F" w:rsidRPr="0099089F">
        <w:rPr>
          <w:rFonts w:ascii="Tahoma" w:hAnsi="Tahoma" w:cs="Tahoma"/>
        </w:rPr>
        <w:t xml:space="preserve">τα οποία θα ελαφρύνουν το </w:t>
      </w:r>
      <w:proofErr w:type="spellStart"/>
      <w:r w:rsidR="00E63A5F" w:rsidRPr="0099089F">
        <w:rPr>
          <w:rFonts w:ascii="Tahoma" w:hAnsi="Tahoma" w:cs="Tahoma"/>
          <w:lang w:val="en-US"/>
        </w:rPr>
        <w:t>clawback</w:t>
      </w:r>
      <w:proofErr w:type="spellEnd"/>
      <w:r w:rsidR="00027A4A" w:rsidRPr="0099089F">
        <w:rPr>
          <w:rFonts w:ascii="Tahoma" w:hAnsi="Tahoma" w:cs="Tahoma"/>
        </w:rPr>
        <w:t xml:space="preserve"> και </w:t>
      </w:r>
      <w:r w:rsidR="00E63A5F" w:rsidRPr="0099089F">
        <w:rPr>
          <w:rFonts w:ascii="Tahoma" w:hAnsi="Tahoma" w:cs="Tahoma"/>
        </w:rPr>
        <w:t xml:space="preserve">θα </w:t>
      </w:r>
      <w:r w:rsidR="00F22B83" w:rsidRPr="0099089F">
        <w:rPr>
          <w:rFonts w:ascii="Tahoma" w:hAnsi="Tahoma" w:cs="Tahoma"/>
        </w:rPr>
        <w:t>υπάρξει</w:t>
      </w:r>
      <w:r w:rsidR="00E63A5F" w:rsidRPr="0099089F">
        <w:rPr>
          <w:rFonts w:ascii="Tahoma" w:hAnsi="Tahoma" w:cs="Tahoma"/>
        </w:rPr>
        <w:t xml:space="preserve"> ενεργοποίηση της υπουργικής απόφασης </w:t>
      </w:r>
      <w:proofErr w:type="spellStart"/>
      <w:r w:rsidR="00E63A5F" w:rsidRPr="0099089F">
        <w:rPr>
          <w:rFonts w:ascii="Tahoma" w:hAnsi="Tahoma" w:cs="Tahoma"/>
        </w:rPr>
        <w:t>Βορίδη</w:t>
      </w:r>
      <w:proofErr w:type="spellEnd"/>
      <w:r w:rsidR="00F22B83" w:rsidRPr="0099089F">
        <w:rPr>
          <w:rFonts w:ascii="Tahoma" w:hAnsi="Tahoma" w:cs="Tahoma"/>
        </w:rPr>
        <w:t>. Έ</w:t>
      </w:r>
      <w:r w:rsidR="00E63A5F" w:rsidRPr="0099089F">
        <w:rPr>
          <w:rFonts w:ascii="Tahoma" w:hAnsi="Tahoma" w:cs="Tahoma"/>
        </w:rPr>
        <w:t xml:space="preserve">χουν δοθεί </w:t>
      </w:r>
      <w:r w:rsidR="00F22B83" w:rsidRPr="0099089F">
        <w:rPr>
          <w:rFonts w:ascii="Tahoma" w:hAnsi="Tahoma" w:cs="Tahoma"/>
        </w:rPr>
        <w:t xml:space="preserve">μέχρι τέλος του έτους </w:t>
      </w:r>
      <w:r w:rsidR="00E63A5F" w:rsidRPr="0099089F">
        <w:rPr>
          <w:rFonts w:ascii="Tahoma" w:hAnsi="Tahoma" w:cs="Tahoma"/>
        </w:rPr>
        <w:t xml:space="preserve">280 </w:t>
      </w:r>
      <w:proofErr w:type="spellStart"/>
      <w:r w:rsidR="00E63A5F" w:rsidRPr="0099089F">
        <w:rPr>
          <w:rFonts w:ascii="Tahoma" w:hAnsi="Tahoma" w:cs="Tahoma"/>
        </w:rPr>
        <w:t>εκατ.</w:t>
      </w:r>
      <w:r w:rsidR="00281D03" w:rsidRPr="0099089F">
        <w:rPr>
          <w:rFonts w:ascii="Tahoma" w:hAnsi="Tahoma" w:cs="Tahoma"/>
        </w:rPr>
        <w:t>ευρώ</w:t>
      </w:r>
      <w:proofErr w:type="spellEnd"/>
      <w:r w:rsidR="00E63A5F" w:rsidRPr="0099089F">
        <w:rPr>
          <w:rFonts w:ascii="Tahoma" w:hAnsi="Tahoma" w:cs="Tahoma"/>
        </w:rPr>
        <w:t xml:space="preserve"> για το Πρόγραμμα Δοξιά</w:t>
      </w:r>
      <w:r w:rsidR="00691FC2" w:rsidRPr="0099089F">
        <w:rPr>
          <w:rFonts w:ascii="Tahoma" w:hAnsi="Tahoma" w:cs="Tahoma"/>
        </w:rPr>
        <w:t xml:space="preserve">δη για προληπτικές </w:t>
      </w:r>
      <w:r w:rsidR="00281D03" w:rsidRPr="0099089F">
        <w:rPr>
          <w:rFonts w:ascii="Tahoma" w:hAnsi="Tahoma" w:cs="Tahoma"/>
        </w:rPr>
        <w:t>εξετάσεις.</w:t>
      </w:r>
      <w:r w:rsidR="00691FC2" w:rsidRPr="0099089F">
        <w:rPr>
          <w:rFonts w:ascii="Tahoma" w:hAnsi="Tahoma" w:cs="Tahoma"/>
        </w:rPr>
        <w:t xml:space="preserve"> </w:t>
      </w:r>
      <w:r w:rsidR="009923F1" w:rsidRPr="0099089F">
        <w:rPr>
          <w:rFonts w:ascii="Tahoma" w:hAnsi="Tahoma" w:cs="Tahoma"/>
        </w:rPr>
        <w:t xml:space="preserve">Ζητήθηκε από το Συντονιστικό </w:t>
      </w:r>
      <w:r w:rsidR="00E63A5F" w:rsidRPr="0099089F">
        <w:rPr>
          <w:rFonts w:ascii="Tahoma" w:hAnsi="Tahoma" w:cs="Tahoma"/>
        </w:rPr>
        <w:t>όποιες προληπτικές εξετάσεις αναγράφονται να μπαίνουν</w:t>
      </w:r>
      <w:r w:rsidR="00691FC2" w:rsidRPr="0099089F">
        <w:rPr>
          <w:rFonts w:ascii="Tahoma" w:hAnsi="Tahoma" w:cs="Tahoma"/>
        </w:rPr>
        <w:t xml:space="preserve"> αυτόματα</w:t>
      </w:r>
      <w:r w:rsidR="00E63A5F" w:rsidRPr="0099089F">
        <w:rPr>
          <w:rFonts w:ascii="Tahoma" w:hAnsi="Tahoma" w:cs="Tahoma"/>
        </w:rPr>
        <w:t xml:space="preserve"> στο Πρόγραμμα Δοξιάδη για να</w:t>
      </w:r>
      <w:r w:rsidR="009D4C02" w:rsidRPr="0099089F">
        <w:rPr>
          <w:rFonts w:ascii="Tahoma" w:hAnsi="Tahoma" w:cs="Tahoma"/>
        </w:rPr>
        <w:t xml:space="preserve"> </w:t>
      </w:r>
      <w:r w:rsidR="00E63A5F" w:rsidRPr="0099089F">
        <w:rPr>
          <w:rFonts w:ascii="Tahoma" w:hAnsi="Tahoma" w:cs="Tahoma"/>
        </w:rPr>
        <w:t xml:space="preserve">ελαφρυνθεί το </w:t>
      </w:r>
      <w:proofErr w:type="spellStart"/>
      <w:r w:rsidR="00E63A5F" w:rsidRPr="0099089F">
        <w:rPr>
          <w:rFonts w:ascii="Tahoma" w:hAnsi="Tahoma" w:cs="Tahoma"/>
          <w:lang w:val="en-US"/>
        </w:rPr>
        <w:t>clawback</w:t>
      </w:r>
      <w:proofErr w:type="spellEnd"/>
      <w:r w:rsidR="009923F1" w:rsidRPr="0099089F">
        <w:rPr>
          <w:rFonts w:ascii="Tahoma" w:hAnsi="Tahoma" w:cs="Tahoma"/>
        </w:rPr>
        <w:t xml:space="preserve"> πρόταση για την όποια μας </w:t>
      </w:r>
      <w:r w:rsidR="009B7840" w:rsidRPr="0099089F">
        <w:rPr>
          <w:rFonts w:ascii="Tahoma" w:hAnsi="Tahoma" w:cs="Tahoma"/>
        </w:rPr>
        <w:t>είπε</w:t>
      </w:r>
      <w:r w:rsidR="009923F1" w:rsidRPr="0099089F">
        <w:rPr>
          <w:rFonts w:ascii="Tahoma" w:hAnsi="Tahoma" w:cs="Tahoma"/>
        </w:rPr>
        <w:t xml:space="preserve"> ο Υπουργός ότι είναι αρμοδιότητα της Αναπληρώτριας Υπουργού Υγείας κυρία</w:t>
      </w:r>
      <w:r w:rsidR="009B7840" w:rsidRPr="0099089F">
        <w:rPr>
          <w:rFonts w:ascii="Tahoma" w:hAnsi="Tahoma" w:cs="Tahoma"/>
        </w:rPr>
        <w:t>ς</w:t>
      </w:r>
      <w:r w:rsidR="009923F1" w:rsidRPr="0099089F">
        <w:rPr>
          <w:rFonts w:ascii="Tahoma" w:hAnsi="Tahoma" w:cs="Tahoma"/>
        </w:rPr>
        <w:t xml:space="preserve"> </w:t>
      </w:r>
      <w:proofErr w:type="spellStart"/>
      <w:r w:rsidR="009923F1" w:rsidRPr="0099089F">
        <w:rPr>
          <w:rFonts w:ascii="Tahoma" w:hAnsi="Tahoma" w:cs="Tahoma"/>
        </w:rPr>
        <w:t>Αγαπηδάκη</w:t>
      </w:r>
      <w:proofErr w:type="spellEnd"/>
      <w:r w:rsidR="009923F1" w:rsidRPr="0099089F">
        <w:rPr>
          <w:rFonts w:ascii="Tahoma" w:hAnsi="Tahoma" w:cs="Tahoma"/>
        </w:rPr>
        <w:t xml:space="preserve"> στην οποία και πρέπει να </w:t>
      </w:r>
      <w:r w:rsidR="009B7840" w:rsidRPr="0099089F">
        <w:rPr>
          <w:rFonts w:ascii="Tahoma" w:hAnsi="Tahoma" w:cs="Tahoma"/>
        </w:rPr>
        <w:t>απευθυνθούμε</w:t>
      </w:r>
      <w:r w:rsidR="00F22B83" w:rsidRPr="0099089F">
        <w:rPr>
          <w:rFonts w:ascii="Tahoma" w:hAnsi="Tahoma" w:cs="Tahoma"/>
        </w:rPr>
        <w:t>.</w:t>
      </w:r>
      <w:r w:rsidR="00E63A5F" w:rsidRPr="0099089F">
        <w:rPr>
          <w:rFonts w:ascii="Tahoma" w:hAnsi="Tahoma" w:cs="Tahoma"/>
        </w:rPr>
        <w:t xml:space="preserve"> </w:t>
      </w:r>
      <w:r w:rsidR="009D4C02" w:rsidRPr="0099089F">
        <w:rPr>
          <w:rFonts w:ascii="Tahoma" w:hAnsi="Tahoma" w:cs="Tahoma"/>
        </w:rPr>
        <w:t>Μετά τις Ευρωεκλογές θα</w:t>
      </w:r>
      <w:r w:rsidR="009B787E" w:rsidRPr="0099089F">
        <w:rPr>
          <w:rFonts w:ascii="Tahoma" w:hAnsi="Tahoma" w:cs="Tahoma"/>
        </w:rPr>
        <w:t xml:space="preserve"> </w:t>
      </w:r>
      <w:r w:rsidR="00281D03" w:rsidRPr="0099089F">
        <w:rPr>
          <w:rFonts w:ascii="Tahoma" w:hAnsi="Tahoma" w:cs="Tahoma"/>
        </w:rPr>
        <w:t>γίνει προσπάθεια  ν</w:t>
      </w:r>
      <w:r w:rsidR="009B787E" w:rsidRPr="0099089F">
        <w:rPr>
          <w:rFonts w:ascii="Tahoma" w:hAnsi="Tahoma" w:cs="Tahoma"/>
        </w:rPr>
        <w:t>α</w:t>
      </w:r>
      <w:r w:rsidR="009D4C02" w:rsidRPr="0099089F">
        <w:rPr>
          <w:rFonts w:ascii="Tahoma" w:hAnsi="Tahoma" w:cs="Tahoma"/>
        </w:rPr>
        <w:t xml:space="preserve"> υπάρξει</w:t>
      </w:r>
      <w:r w:rsidR="009B787E" w:rsidRPr="0099089F">
        <w:rPr>
          <w:rFonts w:ascii="Tahoma" w:hAnsi="Tahoma" w:cs="Tahoma"/>
        </w:rPr>
        <w:t xml:space="preserve"> </w:t>
      </w:r>
      <w:r w:rsidR="009D4C02" w:rsidRPr="0099089F">
        <w:rPr>
          <w:rFonts w:ascii="Tahoma" w:hAnsi="Tahoma" w:cs="Tahoma"/>
        </w:rPr>
        <w:t>συνάντησ</w:t>
      </w:r>
      <w:r w:rsidR="009B787E" w:rsidRPr="0099089F">
        <w:rPr>
          <w:rFonts w:ascii="Tahoma" w:hAnsi="Tahoma" w:cs="Tahoma"/>
        </w:rPr>
        <w:t xml:space="preserve">η με το Υπουργό </w:t>
      </w:r>
      <w:r w:rsidR="00E87F19" w:rsidRPr="0099089F">
        <w:rPr>
          <w:rFonts w:ascii="Tahoma" w:hAnsi="Tahoma" w:cs="Tahoma"/>
        </w:rPr>
        <w:t xml:space="preserve">Εθνικής </w:t>
      </w:r>
      <w:r w:rsidR="009B787E" w:rsidRPr="0099089F">
        <w:rPr>
          <w:rFonts w:ascii="Tahoma" w:hAnsi="Tahoma" w:cs="Tahoma"/>
        </w:rPr>
        <w:t xml:space="preserve">Οικονομίας και Οικονομικών κύριο </w:t>
      </w:r>
      <w:r w:rsidR="0068296E" w:rsidRPr="0099089F">
        <w:rPr>
          <w:rFonts w:ascii="Tahoma" w:hAnsi="Tahoma" w:cs="Tahoma"/>
        </w:rPr>
        <w:t>Χατζηδάκη</w:t>
      </w:r>
      <w:r w:rsidR="009B787E" w:rsidRPr="0099089F">
        <w:rPr>
          <w:rFonts w:ascii="Tahoma" w:hAnsi="Tahoma" w:cs="Tahoma"/>
        </w:rPr>
        <w:t xml:space="preserve"> για </w:t>
      </w:r>
      <w:r w:rsidR="00C02CEE" w:rsidRPr="0099089F">
        <w:rPr>
          <w:rFonts w:ascii="Tahoma" w:hAnsi="Tahoma" w:cs="Tahoma"/>
        </w:rPr>
        <w:t xml:space="preserve">περαιτέρω </w:t>
      </w:r>
      <w:r w:rsidR="009B787E" w:rsidRPr="0099089F">
        <w:rPr>
          <w:rFonts w:ascii="Tahoma" w:hAnsi="Tahoma" w:cs="Tahoma"/>
        </w:rPr>
        <w:t>χρηματοδότηση της Π.Φ.Υ</w:t>
      </w:r>
      <w:r w:rsidR="001E1BFA" w:rsidRPr="0099089F">
        <w:rPr>
          <w:rFonts w:ascii="Tahoma" w:hAnsi="Tahoma" w:cs="Tahoma"/>
        </w:rPr>
        <w:t>.</w:t>
      </w:r>
      <w:r w:rsidR="0099089F" w:rsidRPr="0099089F">
        <w:rPr>
          <w:rFonts w:ascii="Tahoma" w:hAnsi="Tahoma" w:cs="Tahoma"/>
          <w:b/>
        </w:rPr>
        <w:t xml:space="preserve"> </w:t>
      </w:r>
      <w:r w:rsidR="0099089F" w:rsidRPr="0099089F">
        <w:rPr>
          <w:rFonts w:ascii="Tahoma" w:hAnsi="Tahoma" w:cs="Tahoma"/>
          <w:b/>
          <w:bCs/>
        </w:rPr>
        <w:t>Ο Υπουργός Υγείας  έδωσε εντολή στον Ε.Ο.Π.Υ.Υ. να γίνει ενεργοποίηση διαπραγμάτευσης για τη συλλογική σύμβαση με τους αρμόδιους φορείς των ιατρών αποδεχόμενος ένα πάγιο αίτημα των ιατρών.</w:t>
      </w:r>
    </w:p>
    <w:p w:rsidR="00943844" w:rsidRDefault="00943844" w:rsidP="00943844">
      <w:pPr>
        <w:pStyle w:val="Default"/>
        <w:rPr>
          <w:rFonts w:ascii="Tahoma" w:hAnsi="Tahoma" w:cs="Tahoma"/>
        </w:rPr>
      </w:pPr>
    </w:p>
    <w:p w:rsidR="00943844" w:rsidRPr="00943844" w:rsidRDefault="00943844" w:rsidP="00943844">
      <w:pPr>
        <w:pStyle w:val="Default"/>
        <w:rPr>
          <w:rFonts w:ascii="Tahoma" w:hAnsi="Tahoma" w:cs="Tahoma"/>
        </w:rPr>
      </w:pPr>
    </w:p>
    <w:p w:rsidR="0012090B" w:rsidRPr="00DC4CB0" w:rsidRDefault="00DC4CB0" w:rsidP="00DC4CB0">
      <w:pPr>
        <w:jc w:val="center"/>
        <w:rPr>
          <w:rFonts w:ascii="Tahoma" w:hAnsi="Tahoma" w:cs="Tahoma"/>
        </w:rPr>
      </w:pPr>
      <w:r w:rsidRPr="00DC4CB0">
        <w:rPr>
          <w:rFonts w:ascii="Tahoma" w:hAnsi="Tahoma" w:cs="Tahoma"/>
        </w:rPr>
        <w:t>Για το Συντονιστικό Όργανο Φορέων Π.Φ.Υ.</w:t>
      </w:r>
    </w:p>
    <w:p w:rsidR="00661439" w:rsidRDefault="00661439" w:rsidP="008E2C14">
      <w:pPr>
        <w:jc w:val="both"/>
        <w:rPr>
          <w:rFonts w:ascii="Tahoma" w:hAnsi="Tahoma" w:cs="Tahoma"/>
        </w:rPr>
      </w:pPr>
    </w:p>
    <w:p w:rsidR="00F60774" w:rsidRDefault="00F60774" w:rsidP="008E2C14">
      <w:pPr>
        <w:jc w:val="both"/>
        <w:rPr>
          <w:rFonts w:ascii="Tahoma" w:hAnsi="Tahoma" w:cs="Tahoma"/>
        </w:rPr>
      </w:pPr>
    </w:p>
    <w:p w:rsidR="00593F97" w:rsidRDefault="00593F97" w:rsidP="006041B4">
      <w:pPr>
        <w:jc w:val="right"/>
        <w:rPr>
          <w:rFonts w:ascii="Tahoma" w:hAnsi="Tahoma" w:cs="Tahoma"/>
        </w:rPr>
      </w:pPr>
    </w:p>
    <w:p w:rsidR="00FE233E" w:rsidRPr="00DC4CB0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DC4CB0">
        <w:rPr>
          <w:rFonts w:ascii="Tahoma" w:hAnsi="Tahoma" w:cs="Tahoma"/>
          <w:b/>
          <w:color w:val="333333"/>
          <w:sz w:val="22"/>
          <w:szCs w:val="22"/>
          <w:lang w:val="en-US" w:eastAsia="en-US"/>
        </w:rPr>
        <w:t> </w:t>
      </w:r>
      <w:r w:rsidRPr="00DC4CB0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DC4CB0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DC4CB0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DC4CB0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DC4CB0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DC4CB0" w:rsidRDefault="00FE233E" w:rsidP="00FE233E">
      <w:pPr>
        <w:jc w:val="center"/>
        <w:rPr>
          <w:rFonts w:ascii="Tahoma" w:hAnsi="Tahoma" w:cs="Tahoma"/>
          <w:b/>
        </w:rPr>
      </w:pPr>
    </w:p>
    <w:p w:rsidR="00FE233E" w:rsidRPr="00DC4CB0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DC4CB0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FE233E" w:rsidRPr="00DC4CB0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DC4CB0"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B1" w:rsidRDefault="00297AB1" w:rsidP="005C542F">
      <w:r>
        <w:separator/>
      </w:r>
    </w:p>
  </w:endnote>
  <w:endnote w:type="continuationSeparator" w:id="0">
    <w:p w:rsidR="00297AB1" w:rsidRDefault="00297AB1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B1" w:rsidRDefault="00297AB1" w:rsidP="005C542F">
      <w:r>
        <w:separator/>
      </w:r>
    </w:p>
  </w:footnote>
  <w:footnote w:type="continuationSeparator" w:id="0">
    <w:p w:rsidR="00297AB1" w:rsidRDefault="00297AB1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4A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4EBE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97C46"/>
    <w:rsid w:val="000A0A5C"/>
    <w:rsid w:val="000A192C"/>
    <w:rsid w:val="000A3313"/>
    <w:rsid w:val="000A3AEC"/>
    <w:rsid w:val="000A5B59"/>
    <w:rsid w:val="000A63B5"/>
    <w:rsid w:val="000B024B"/>
    <w:rsid w:val="000B09C8"/>
    <w:rsid w:val="000B1853"/>
    <w:rsid w:val="000B20C4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090B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518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2EA1"/>
    <w:rsid w:val="001B4083"/>
    <w:rsid w:val="001B4681"/>
    <w:rsid w:val="001B6233"/>
    <w:rsid w:val="001B64DA"/>
    <w:rsid w:val="001B6961"/>
    <w:rsid w:val="001B7514"/>
    <w:rsid w:val="001C1BFB"/>
    <w:rsid w:val="001C2D9B"/>
    <w:rsid w:val="001C554E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1BFA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1D03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97AB1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07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141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0F33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AF5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1439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296E"/>
    <w:rsid w:val="006832EB"/>
    <w:rsid w:val="00683805"/>
    <w:rsid w:val="00683B59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1FC2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2A50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6599"/>
    <w:rsid w:val="007D78FD"/>
    <w:rsid w:val="007E0570"/>
    <w:rsid w:val="007E09B1"/>
    <w:rsid w:val="007E1CBC"/>
    <w:rsid w:val="007E27DE"/>
    <w:rsid w:val="007E31F2"/>
    <w:rsid w:val="007E3636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4ED9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A9B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21A9"/>
    <w:rsid w:val="008638E3"/>
    <w:rsid w:val="00865F94"/>
    <w:rsid w:val="00867166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1EF2"/>
    <w:rsid w:val="009323F3"/>
    <w:rsid w:val="00937B87"/>
    <w:rsid w:val="009409DB"/>
    <w:rsid w:val="00940CD7"/>
    <w:rsid w:val="00942349"/>
    <w:rsid w:val="0094297C"/>
    <w:rsid w:val="00943844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89F"/>
    <w:rsid w:val="009909C1"/>
    <w:rsid w:val="00990CF2"/>
    <w:rsid w:val="00991349"/>
    <w:rsid w:val="009918F7"/>
    <w:rsid w:val="009923F1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840"/>
    <w:rsid w:val="009B787E"/>
    <w:rsid w:val="009B7C77"/>
    <w:rsid w:val="009C0F85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4C02"/>
    <w:rsid w:val="009D57D5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2CEE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5D69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432E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4CB0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5343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0CD"/>
    <w:rsid w:val="00E61B40"/>
    <w:rsid w:val="00E6228E"/>
    <w:rsid w:val="00E628E2"/>
    <w:rsid w:val="00E62D0C"/>
    <w:rsid w:val="00E633AF"/>
    <w:rsid w:val="00E63A5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87F19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5153"/>
    <w:rsid w:val="00EE5D05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1BF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2B83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0774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943844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943844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8028-BE5E-4289-BFBA-0135EDF4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2024-05-23T06:49:00Z</dcterms:created>
  <dcterms:modified xsi:type="dcterms:W3CDTF">2024-05-23T06:49:00Z</dcterms:modified>
</cp:coreProperties>
</file>